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15C8EA" w14:textId="77777777" w:rsidR="0089377C" w:rsidRDefault="0089377C">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jc w:val="center"/>
        <w:rPr>
          <w:rFonts w:ascii="Helvetica;Arial" w:eastAsia="ヒラギノ角ゴ Pro W3" w:hAnsi="Helvetica;Arial" w:cs="Helvetica;Arial"/>
          <w:b/>
          <w:sz w:val="24"/>
        </w:rPr>
      </w:pPr>
    </w:p>
    <w:p w14:paraId="6CC9B862" w14:textId="77777777" w:rsidR="0089377C" w:rsidRDefault="0089377C">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jc w:val="center"/>
        <w:rPr>
          <w:rFonts w:ascii="Helvetica;Arial" w:eastAsia="ヒラギノ角ゴ Pro W3" w:hAnsi="Helvetica;Arial" w:cs="Helvetica;Arial"/>
          <w:b/>
          <w:sz w:val="24"/>
        </w:rPr>
      </w:pPr>
    </w:p>
    <w:p w14:paraId="11B37FB7" w14:textId="77777777" w:rsidR="0089377C" w:rsidRDefault="0089377C">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rPr>
          <w:rFonts w:ascii="Calibri" w:eastAsia="ヒラギノ角ゴ Pro W3" w:hAnsi="Calibri" w:cs="Calibri"/>
          <w:b/>
          <w:sz w:val="24"/>
        </w:rPr>
      </w:pPr>
    </w:p>
    <w:p w14:paraId="2E37498D" w14:textId="77777777" w:rsidR="0089377C" w:rsidRDefault="00000000">
      <w:pPr>
        <w:jc w:val="center"/>
        <w:rPr>
          <w:rFonts w:ascii="Arial Narrow" w:hAnsi="Arial Narrow" w:cs="Arial Narrow"/>
          <w:b/>
          <w:sz w:val="22"/>
          <w:szCs w:val="22"/>
        </w:rPr>
      </w:pPr>
      <w:r>
        <w:rPr>
          <w:rFonts w:ascii="Arial Narrow" w:hAnsi="Arial Narrow" w:cs="Arial Narrow"/>
          <w:b/>
          <w:sz w:val="22"/>
          <w:szCs w:val="22"/>
        </w:rPr>
        <w:t>ZAWARTOŚĆ OPRACOWANA</w:t>
      </w:r>
    </w:p>
    <w:p w14:paraId="1A0D774C" w14:textId="77777777" w:rsidR="0089377C" w:rsidRDefault="0089377C">
      <w:pPr>
        <w:jc w:val="center"/>
        <w:rPr>
          <w:rFonts w:ascii="Arial Narrow" w:hAnsi="Arial Narrow" w:cs="Arial Narrow"/>
          <w:b/>
          <w:sz w:val="22"/>
          <w:szCs w:val="22"/>
        </w:rPr>
      </w:pPr>
    </w:p>
    <w:p w14:paraId="11A6669E" w14:textId="77777777" w:rsidR="0089377C" w:rsidRDefault="0089377C">
      <w:pPr>
        <w:jc w:val="center"/>
        <w:rPr>
          <w:rFonts w:ascii="Arial Narrow" w:hAnsi="Arial Narrow" w:cs="Arial Narrow"/>
          <w:b/>
          <w:sz w:val="22"/>
          <w:szCs w:val="22"/>
        </w:rPr>
      </w:pPr>
    </w:p>
    <w:p w14:paraId="37BB843B" w14:textId="77777777" w:rsidR="0089377C" w:rsidRDefault="00000000">
      <w:pPr>
        <w:rPr>
          <w:rFonts w:ascii="Arial Narrow" w:hAnsi="Arial Narrow" w:cs="Arial Narrow"/>
        </w:rPr>
      </w:pPr>
      <w:r>
        <w:rPr>
          <w:rFonts w:ascii="Arial Narrow" w:hAnsi="Arial Narrow" w:cs="Arial Narrow"/>
        </w:rPr>
        <w:t>I.STRONA TYTUŁOWA........................................................................................................................................str.1</w:t>
      </w:r>
    </w:p>
    <w:p w14:paraId="2FCC9431" w14:textId="77777777" w:rsidR="0089377C" w:rsidRDefault="00000000">
      <w:pPr>
        <w:rPr>
          <w:rFonts w:ascii="Arial Narrow" w:hAnsi="Arial Narrow" w:cs="Arial Narrow"/>
        </w:rPr>
      </w:pPr>
      <w:r>
        <w:rPr>
          <w:rFonts w:ascii="Arial Narrow" w:hAnsi="Arial Narrow" w:cs="Arial Narrow"/>
        </w:rPr>
        <w:t>II.ZAWARTOŚĆ OPRACOWANIA .......................................................................................................................str.2</w:t>
      </w:r>
    </w:p>
    <w:p w14:paraId="565DDD96" w14:textId="77777777" w:rsidR="0089377C" w:rsidRDefault="00000000">
      <w:pPr>
        <w:rPr>
          <w:rFonts w:ascii="Arial Narrow" w:hAnsi="Arial Narrow" w:cs="Arial Narrow"/>
          <w:sz w:val="22"/>
          <w:szCs w:val="22"/>
        </w:rPr>
      </w:pPr>
      <w:r>
        <w:rPr>
          <w:rFonts w:ascii="Arial Narrow" w:hAnsi="Arial Narrow" w:cs="Arial Narrow"/>
        </w:rPr>
        <w:t>III.OPIS …………………………………………………………………………………………………………………….str.3-6</w:t>
      </w:r>
    </w:p>
    <w:p w14:paraId="6A0AAFC3" w14:textId="77777777" w:rsidR="0089377C" w:rsidRDefault="0089377C">
      <w:pPr>
        <w:ind w:left="284"/>
        <w:jc w:val="both"/>
        <w:rPr>
          <w:rFonts w:ascii="Arial Narrow" w:hAnsi="Arial Narrow" w:cs="Arial Narrow"/>
          <w:sz w:val="22"/>
          <w:szCs w:val="22"/>
        </w:rPr>
      </w:pPr>
    </w:p>
    <w:tbl>
      <w:tblPr>
        <w:tblW w:w="8329" w:type="dxa"/>
        <w:tblInd w:w="284" w:type="dxa"/>
        <w:tblLayout w:type="fixed"/>
        <w:tblLook w:val="0000" w:firstRow="0" w:lastRow="0" w:firstColumn="0" w:lastColumn="0" w:noHBand="0" w:noVBand="0"/>
      </w:tblPr>
      <w:tblGrid>
        <w:gridCol w:w="533"/>
        <w:gridCol w:w="4111"/>
        <w:gridCol w:w="1417"/>
        <w:gridCol w:w="1276"/>
        <w:gridCol w:w="992"/>
      </w:tblGrid>
      <w:tr w:rsidR="0089377C" w14:paraId="4257EF53" w14:textId="77777777">
        <w:tc>
          <w:tcPr>
            <w:tcW w:w="533" w:type="dxa"/>
            <w:tcBorders>
              <w:top w:val="single" w:sz="4" w:space="0" w:color="000000"/>
              <w:left w:val="single" w:sz="4" w:space="0" w:color="000000"/>
              <w:bottom w:val="single" w:sz="4" w:space="0" w:color="000000"/>
              <w:right w:val="single" w:sz="4" w:space="0" w:color="000000"/>
            </w:tcBorders>
          </w:tcPr>
          <w:p w14:paraId="3705B7BD" w14:textId="77777777" w:rsidR="0089377C" w:rsidRDefault="00000000">
            <w:pPr>
              <w:jc w:val="both"/>
              <w:rPr>
                <w:rFonts w:ascii="Arial Narrow" w:hAnsi="Arial Narrow" w:cs="Arial Narrow"/>
                <w:sz w:val="22"/>
                <w:szCs w:val="22"/>
              </w:rPr>
            </w:pPr>
            <w:bookmarkStart w:id="0" w:name="_Hlk88669319"/>
            <w:bookmarkEnd w:id="0"/>
            <w:r>
              <w:rPr>
                <w:rFonts w:ascii="Arial Narrow" w:hAnsi="Arial Narrow" w:cs="Arial Narrow"/>
                <w:sz w:val="22"/>
                <w:szCs w:val="22"/>
              </w:rPr>
              <w:t>Lp.</w:t>
            </w:r>
          </w:p>
        </w:tc>
        <w:tc>
          <w:tcPr>
            <w:tcW w:w="4111" w:type="dxa"/>
            <w:tcBorders>
              <w:top w:val="single" w:sz="4" w:space="0" w:color="000000"/>
              <w:left w:val="single" w:sz="4" w:space="0" w:color="000000"/>
              <w:bottom w:val="single" w:sz="4" w:space="0" w:color="000000"/>
              <w:right w:val="single" w:sz="4" w:space="0" w:color="000000"/>
            </w:tcBorders>
          </w:tcPr>
          <w:p w14:paraId="716696B6" w14:textId="77777777" w:rsidR="0089377C" w:rsidRDefault="0089377C">
            <w:pPr>
              <w:snapToGrid w:val="0"/>
              <w:jc w:val="both"/>
              <w:rPr>
                <w:rFonts w:ascii="Arial Narrow" w:hAnsi="Arial Narrow" w:cs="Arial Narrow"/>
                <w:sz w:val="22"/>
                <w:szCs w:val="22"/>
              </w:rPr>
            </w:pPr>
          </w:p>
        </w:tc>
        <w:tc>
          <w:tcPr>
            <w:tcW w:w="1417" w:type="dxa"/>
            <w:tcBorders>
              <w:top w:val="single" w:sz="4" w:space="0" w:color="000000"/>
              <w:left w:val="single" w:sz="4" w:space="0" w:color="000000"/>
              <w:bottom w:val="single" w:sz="4" w:space="0" w:color="000000"/>
              <w:right w:val="single" w:sz="4" w:space="0" w:color="000000"/>
            </w:tcBorders>
          </w:tcPr>
          <w:p w14:paraId="07B0C825" w14:textId="77777777" w:rsidR="0089377C" w:rsidRDefault="00000000">
            <w:pPr>
              <w:jc w:val="center"/>
              <w:rPr>
                <w:rFonts w:ascii="Arial Narrow" w:hAnsi="Arial Narrow" w:cs="Arial Narrow"/>
                <w:sz w:val="22"/>
                <w:szCs w:val="22"/>
              </w:rPr>
            </w:pPr>
            <w:r>
              <w:rPr>
                <w:rFonts w:ascii="Arial Narrow" w:hAnsi="Arial Narrow" w:cs="Arial Narrow"/>
                <w:sz w:val="22"/>
                <w:szCs w:val="22"/>
              </w:rPr>
              <w:t>skala</w:t>
            </w:r>
          </w:p>
        </w:tc>
        <w:tc>
          <w:tcPr>
            <w:tcW w:w="1276" w:type="dxa"/>
            <w:tcBorders>
              <w:top w:val="single" w:sz="4" w:space="0" w:color="000000"/>
              <w:left w:val="single" w:sz="4" w:space="0" w:color="000000"/>
              <w:bottom w:val="single" w:sz="4" w:space="0" w:color="000000"/>
              <w:right w:val="single" w:sz="4" w:space="0" w:color="000000"/>
            </w:tcBorders>
          </w:tcPr>
          <w:p w14:paraId="23FAE904" w14:textId="77777777" w:rsidR="0089377C" w:rsidRDefault="00000000">
            <w:pPr>
              <w:jc w:val="center"/>
              <w:rPr>
                <w:rFonts w:ascii="Arial Narrow" w:hAnsi="Arial Narrow" w:cs="Arial Narrow"/>
                <w:sz w:val="22"/>
                <w:szCs w:val="22"/>
              </w:rPr>
            </w:pPr>
            <w:r>
              <w:rPr>
                <w:rFonts w:ascii="Arial Narrow" w:hAnsi="Arial Narrow" w:cs="Arial Narrow"/>
                <w:sz w:val="22"/>
                <w:szCs w:val="22"/>
              </w:rPr>
              <w:t>Nr rys.</w:t>
            </w:r>
          </w:p>
        </w:tc>
        <w:tc>
          <w:tcPr>
            <w:tcW w:w="992" w:type="dxa"/>
            <w:tcBorders>
              <w:top w:val="single" w:sz="4" w:space="0" w:color="000000"/>
              <w:left w:val="single" w:sz="4" w:space="0" w:color="000000"/>
              <w:bottom w:val="single" w:sz="4" w:space="0" w:color="000000"/>
              <w:right w:val="single" w:sz="4" w:space="0" w:color="000000"/>
            </w:tcBorders>
          </w:tcPr>
          <w:p w14:paraId="6BCA136B" w14:textId="77777777" w:rsidR="0089377C" w:rsidRDefault="00000000">
            <w:pPr>
              <w:jc w:val="both"/>
              <w:rPr>
                <w:rFonts w:ascii="Arial Narrow" w:hAnsi="Arial Narrow" w:cs="Arial Narrow"/>
                <w:sz w:val="22"/>
                <w:szCs w:val="22"/>
              </w:rPr>
            </w:pPr>
            <w:r>
              <w:rPr>
                <w:rFonts w:ascii="Arial Narrow" w:hAnsi="Arial Narrow" w:cs="Arial Narrow"/>
                <w:sz w:val="22"/>
                <w:szCs w:val="22"/>
              </w:rPr>
              <w:t>strona</w:t>
            </w:r>
          </w:p>
        </w:tc>
      </w:tr>
      <w:tr w:rsidR="0089377C" w14:paraId="12418FDF" w14:textId="77777777">
        <w:tc>
          <w:tcPr>
            <w:tcW w:w="533" w:type="dxa"/>
            <w:tcBorders>
              <w:top w:val="single" w:sz="4" w:space="0" w:color="000000"/>
              <w:left w:val="single" w:sz="4" w:space="0" w:color="000000"/>
              <w:bottom w:val="single" w:sz="4" w:space="0" w:color="000000"/>
              <w:right w:val="single" w:sz="4" w:space="0" w:color="000000"/>
            </w:tcBorders>
          </w:tcPr>
          <w:p w14:paraId="42851BF1" w14:textId="77777777" w:rsidR="0089377C" w:rsidRDefault="00000000">
            <w:pPr>
              <w:jc w:val="both"/>
              <w:rPr>
                <w:rFonts w:ascii="Arial Narrow" w:hAnsi="Arial Narrow" w:cs="Arial Narrow"/>
                <w:sz w:val="22"/>
                <w:szCs w:val="22"/>
              </w:rPr>
            </w:pPr>
            <w:r>
              <w:rPr>
                <w:rFonts w:ascii="Arial Narrow" w:hAnsi="Arial Narrow" w:cs="Arial Narrow"/>
                <w:sz w:val="22"/>
                <w:szCs w:val="22"/>
              </w:rPr>
              <w:t>3.1.</w:t>
            </w:r>
          </w:p>
          <w:p w14:paraId="078DCFC2" w14:textId="77777777" w:rsidR="0089377C" w:rsidRDefault="00000000">
            <w:pPr>
              <w:jc w:val="both"/>
              <w:rPr>
                <w:rFonts w:ascii="Arial Narrow" w:hAnsi="Arial Narrow" w:cs="Arial Narrow"/>
                <w:sz w:val="22"/>
                <w:szCs w:val="22"/>
              </w:rPr>
            </w:pPr>
            <w:r>
              <w:rPr>
                <w:rFonts w:ascii="Arial Narrow" w:hAnsi="Arial Narrow" w:cs="Arial Narrow"/>
                <w:sz w:val="22"/>
                <w:szCs w:val="22"/>
              </w:rPr>
              <w:t>3.2.</w:t>
            </w:r>
          </w:p>
          <w:p w14:paraId="66680BD5" w14:textId="77777777" w:rsidR="0089377C" w:rsidRDefault="00000000">
            <w:pPr>
              <w:jc w:val="both"/>
              <w:rPr>
                <w:rFonts w:ascii="Arial Narrow" w:hAnsi="Arial Narrow" w:cs="Arial Narrow"/>
                <w:sz w:val="22"/>
                <w:szCs w:val="22"/>
              </w:rPr>
            </w:pPr>
            <w:r>
              <w:rPr>
                <w:rFonts w:ascii="Arial Narrow" w:hAnsi="Arial Narrow" w:cs="Arial Narrow"/>
                <w:sz w:val="22"/>
                <w:szCs w:val="22"/>
              </w:rPr>
              <w:t>3.3</w:t>
            </w:r>
          </w:p>
          <w:p w14:paraId="409AD9B9" w14:textId="77777777" w:rsidR="0089377C" w:rsidRDefault="00000000">
            <w:pPr>
              <w:jc w:val="both"/>
              <w:rPr>
                <w:rFonts w:ascii="Arial Narrow" w:hAnsi="Arial Narrow" w:cs="Arial Narrow"/>
                <w:sz w:val="22"/>
                <w:szCs w:val="22"/>
              </w:rPr>
            </w:pPr>
            <w:r>
              <w:rPr>
                <w:rFonts w:ascii="Arial Narrow" w:hAnsi="Arial Narrow" w:cs="Arial Narrow"/>
                <w:sz w:val="22"/>
                <w:szCs w:val="22"/>
              </w:rPr>
              <w:t>3.4</w:t>
            </w:r>
          </w:p>
          <w:p w14:paraId="0F9F64E7" w14:textId="77777777" w:rsidR="0089377C" w:rsidRDefault="00000000">
            <w:pPr>
              <w:jc w:val="both"/>
              <w:rPr>
                <w:rFonts w:ascii="Arial Narrow" w:hAnsi="Arial Narrow" w:cs="Arial Narrow"/>
                <w:sz w:val="22"/>
                <w:szCs w:val="22"/>
              </w:rPr>
            </w:pPr>
            <w:r>
              <w:rPr>
                <w:rFonts w:ascii="Arial Narrow" w:hAnsi="Arial Narrow" w:cs="Arial Narrow"/>
                <w:sz w:val="22"/>
                <w:szCs w:val="22"/>
              </w:rPr>
              <w:t>3.5.</w:t>
            </w:r>
          </w:p>
        </w:tc>
        <w:tc>
          <w:tcPr>
            <w:tcW w:w="6804" w:type="dxa"/>
            <w:gridSpan w:val="3"/>
            <w:tcBorders>
              <w:top w:val="single" w:sz="4" w:space="0" w:color="000000"/>
              <w:left w:val="single" w:sz="4" w:space="0" w:color="000000"/>
              <w:bottom w:val="single" w:sz="4" w:space="0" w:color="000000"/>
              <w:right w:val="single" w:sz="4" w:space="0" w:color="000000"/>
            </w:tcBorders>
          </w:tcPr>
          <w:p w14:paraId="70EEAB76" w14:textId="77777777" w:rsidR="0089377C" w:rsidRDefault="00000000">
            <w:pPr>
              <w:jc w:val="both"/>
              <w:rPr>
                <w:rFonts w:ascii="Arial Narrow" w:hAnsi="Arial Narrow" w:cs="Arial Narrow"/>
                <w:sz w:val="22"/>
                <w:szCs w:val="22"/>
              </w:rPr>
            </w:pPr>
            <w:r>
              <w:rPr>
                <w:rFonts w:ascii="Arial Narrow" w:hAnsi="Arial Narrow" w:cs="Arial Narrow"/>
                <w:sz w:val="22"/>
                <w:szCs w:val="22"/>
              </w:rPr>
              <w:t>Podstawa opracowania</w:t>
            </w:r>
          </w:p>
          <w:p w14:paraId="0F34BAE4" w14:textId="77777777" w:rsidR="0089377C" w:rsidRDefault="00000000">
            <w:pPr>
              <w:jc w:val="both"/>
              <w:rPr>
                <w:rFonts w:ascii="Arial Narrow" w:hAnsi="Arial Narrow" w:cs="Arial Narrow"/>
                <w:sz w:val="22"/>
                <w:szCs w:val="22"/>
              </w:rPr>
            </w:pPr>
            <w:r>
              <w:rPr>
                <w:rFonts w:ascii="Arial Narrow" w:hAnsi="Arial Narrow" w:cs="Arial Narrow"/>
                <w:sz w:val="22"/>
                <w:szCs w:val="22"/>
              </w:rPr>
              <w:t>Zakres opracowania</w:t>
            </w:r>
            <w:r>
              <w:rPr>
                <w:rFonts w:ascii="Arial Narrow" w:hAnsi="Arial Narrow" w:cs="Arial Narrow"/>
                <w:sz w:val="22"/>
                <w:szCs w:val="22"/>
              </w:rPr>
              <w:tab/>
            </w:r>
          </w:p>
          <w:p w14:paraId="74F27B64" w14:textId="77777777" w:rsidR="0089377C" w:rsidRDefault="00000000">
            <w:pPr>
              <w:jc w:val="both"/>
              <w:rPr>
                <w:rFonts w:ascii="Arial Narrow" w:hAnsi="Arial Narrow" w:cs="Arial Narrow"/>
                <w:sz w:val="22"/>
                <w:szCs w:val="22"/>
              </w:rPr>
            </w:pPr>
            <w:r>
              <w:rPr>
                <w:rFonts w:ascii="Arial Narrow" w:hAnsi="Arial Narrow" w:cs="Arial Narrow"/>
                <w:sz w:val="22"/>
                <w:szCs w:val="22"/>
              </w:rPr>
              <w:t>Opis rozwiązań projektowych</w:t>
            </w:r>
          </w:p>
          <w:p w14:paraId="15749EDF" w14:textId="77777777" w:rsidR="0089377C" w:rsidRDefault="00000000">
            <w:pPr>
              <w:jc w:val="both"/>
              <w:rPr>
                <w:rFonts w:ascii="Arial Narrow" w:hAnsi="Arial Narrow" w:cs="Arial Narrow"/>
                <w:sz w:val="22"/>
                <w:szCs w:val="22"/>
              </w:rPr>
            </w:pPr>
            <w:r>
              <w:rPr>
                <w:rFonts w:ascii="Arial Narrow" w:hAnsi="Arial Narrow" w:cs="Arial Narrow"/>
                <w:sz w:val="22"/>
                <w:szCs w:val="22"/>
              </w:rPr>
              <w:t xml:space="preserve">Obliczenia </w:t>
            </w:r>
          </w:p>
          <w:p w14:paraId="35FF8816" w14:textId="77777777" w:rsidR="0089377C" w:rsidRDefault="00000000">
            <w:pPr>
              <w:jc w:val="both"/>
              <w:rPr>
                <w:rFonts w:ascii="Arial Narrow" w:hAnsi="Arial Narrow" w:cs="Arial Narrow"/>
                <w:sz w:val="22"/>
                <w:szCs w:val="22"/>
              </w:rPr>
            </w:pPr>
            <w:r>
              <w:rPr>
                <w:rFonts w:ascii="Arial Narrow" w:hAnsi="Arial Narrow" w:cs="Arial Narrow"/>
                <w:sz w:val="22"/>
                <w:szCs w:val="22"/>
              </w:rPr>
              <w:t>Informacja BIOZ</w:t>
            </w:r>
          </w:p>
        </w:tc>
        <w:tc>
          <w:tcPr>
            <w:tcW w:w="992" w:type="dxa"/>
            <w:tcBorders>
              <w:top w:val="single" w:sz="4" w:space="0" w:color="000000"/>
              <w:left w:val="single" w:sz="4" w:space="0" w:color="000000"/>
              <w:bottom w:val="single" w:sz="4" w:space="0" w:color="000000"/>
              <w:right w:val="single" w:sz="4" w:space="0" w:color="000000"/>
            </w:tcBorders>
          </w:tcPr>
          <w:p w14:paraId="27147AE0" w14:textId="77777777" w:rsidR="0089377C" w:rsidRDefault="00000000">
            <w:pPr>
              <w:jc w:val="right"/>
              <w:rPr>
                <w:rFonts w:ascii="Arial Narrow" w:hAnsi="Arial Narrow" w:cs="Arial Narrow"/>
                <w:sz w:val="22"/>
                <w:szCs w:val="22"/>
              </w:rPr>
            </w:pPr>
            <w:r>
              <w:rPr>
                <w:rFonts w:ascii="Arial Narrow" w:hAnsi="Arial Narrow" w:cs="Arial Narrow"/>
                <w:sz w:val="22"/>
                <w:szCs w:val="22"/>
              </w:rPr>
              <w:t>3</w:t>
            </w:r>
          </w:p>
          <w:p w14:paraId="57BAB6C5" w14:textId="77777777" w:rsidR="0089377C" w:rsidRDefault="00000000">
            <w:pPr>
              <w:jc w:val="right"/>
              <w:rPr>
                <w:rFonts w:ascii="Arial Narrow" w:hAnsi="Arial Narrow" w:cs="Arial Narrow"/>
                <w:sz w:val="22"/>
                <w:szCs w:val="22"/>
              </w:rPr>
            </w:pPr>
            <w:r>
              <w:rPr>
                <w:rFonts w:ascii="Arial Narrow" w:hAnsi="Arial Narrow" w:cs="Arial Narrow"/>
                <w:sz w:val="22"/>
                <w:szCs w:val="22"/>
              </w:rPr>
              <w:t>3</w:t>
            </w:r>
          </w:p>
          <w:p w14:paraId="310283C7" w14:textId="77777777" w:rsidR="0089377C" w:rsidRDefault="00000000">
            <w:pPr>
              <w:jc w:val="right"/>
              <w:rPr>
                <w:rFonts w:ascii="Arial Narrow" w:hAnsi="Arial Narrow" w:cs="Arial Narrow"/>
                <w:sz w:val="22"/>
                <w:szCs w:val="22"/>
              </w:rPr>
            </w:pPr>
            <w:r>
              <w:rPr>
                <w:rFonts w:ascii="Arial Narrow" w:hAnsi="Arial Narrow" w:cs="Arial Narrow"/>
                <w:sz w:val="22"/>
                <w:szCs w:val="22"/>
              </w:rPr>
              <w:t>3</w:t>
            </w:r>
          </w:p>
          <w:p w14:paraId="48862576" w14:textId="77777777" w:rsidR="0089377C" w:rsidRDefault="00000000">
            <w:pPr>
              <w:jc w:val="right"/>
              <w:rPr>
                <w:rFonts w:ascii="Arial Narrow" w:hAnsi="Arial Narrow" w:cs="Arial Narrow"/>
                <w:sz w:val="22"/>
                <w:szCs w:val="22"/>
              </w:rPr>
            </w:pPr>
            <w:r>
              <w:rPr>
                <w:rFonts w:ascii="Arial Narrow" w:hAnsi="Arial Narrow" w:cs="Arial Narrow"/>
                <w:sz w:val="22"/>
                <w:szCs w:val="22"/>
              </w:rPr>
              <w:t>10</w:t>
            </w:r>
          </w:p>
          <w:p w14:paraId="5D57F43C" w14:textId="77777777" w:rsidR="0089377C" w:rsidRDefault="00000000">
            <w:pPr>
              <w:jc w:val="right"/>
              <w:rPr>
                <w:rFonts w:ascii="Arial Narrow" w:hAnsi="Arial Narrow" w:cs="Arial Narrow"/>
                <w:sz w:val="22"/>
                <w:szCs w:val="22"/>
              </w:rPr>
            </w:pPr>
            <w:r>
              <w:rPr>
                <w:rFonts w:ascii="Arial Narrow" w:hAnsi="Arial Narrow" w:cs="Arial Narrow"/>
                <w:sz w:val="22"/>
                <w:szCs w:val="22"/>
              </w:rPr>
              <w:t>11</w:t>
            </w:r>
          </w:p>
        </w:tc>
      </w:tr>
    </w:tbl>
    <w:p w14:paraId="78390AF7" w14:textId="77777777" w:rsidR="0089377C" w:rsidRDefault="0089377C">
      <w:pPr>
        <w:rPr>
          <w:b/>
          <w:sz w:val="24"/>
          <w:lang w:eastAsia="ar-SA"/>
        </w:rPr>
      </w:pPr>
    </w:p>
    <w:p w14:paraId="3F66A555" w14:textId="77777777" w:rsidR="0089377C" w:rsidRDefault="00000000">
      <w:pPr>
        <w:rPr>
          <w:b/>
          <w:sz w:val="24"/>
          <w:lang w:eastAsia="ar-SA"/>
        </w:rPr>
      </w:pPr>
      <w:r>
        <w:rPr>
          <w:b/>
          <w:sz w:val="24"/>
          <w:lang w:eastAsia="ar-SA"/>
        </w:rPr>
        <w:t>ZAŁACZNIKI:</w:t>
      </w:r>
    </w:p>
    <w:p w14:paraId="5FE1949B" w14:textId="77777777" w:rsidR="0089377C" w:rsidRDefault="00000000">
      <w:pPr>
        <w:rPr>
          <w:rFonts w:ascii="Arial Narrow" w:hAnsi="Arial Narrow" w:cs="Arial Narrow"/>
          <w:sz w:val="22"/>
          <w:szCs w:val="22"/>
        </w:rPr>
      </w:pPr>
      <w:r>
        <w:rPr>
          <w:b/>
          <w:sz w:val="24"/>
          <w:lang w:eastAsia="ar-SA"/>
        </w:rPr>
        <w:t xml:space="preserve"> </w:t>
      </w:r>
    </w:p>
    <w:p w14:paraId="6C0ED945" w14:textId="77777777" w:rsidR="0089377C" w:rsidRDefault="00000000">
      <w:pPr>
        <w:jc w:val="both"/>
        <w:rPr>
          <w:rFonts w:ascii="Arial Narrow" w:hAnsi="Arial Narrow" w:cs="Arial Narrow"/>
          <w:sz w:val="22"/>
          <w:szCs w:val="22"/>
        </w:rPr>
      </w:pPr>
      <w:r>
        <w:rPr>
          <w:rFonts w:ascii="Arial Narrow" w:hAnsi="Arial Narrow" w:cs="Arial Narrow"/>
          <w:sz w:val="22"/>
          <w:szCs w:val="22"/>
        </w:rPr>
        <w:t>Zał. 1 Uprawnienia i zaświadczenie o przynależności do Izby projektanta</w:t>
      </w:r>
      <w:r>
        <w:rPr>
          <w:rFonts w:ascii="Arial Narrow" w:hAnsi="Arial Narrow" w:cs="Arial Narrow"/>
          <w:sz w:val="22"/>
          <w:szCs w:val="22"/>
        </w:rPr>
        <w:tab/>
      </w:r>
      <w:r>
        <w:rPr>
          <w:rFonts w:ascii="Arial Narrow" w:hAnsi="Arial Narrow" w:cs="Arial Narrow"/>
          <w:sz w:val="22"/>
          <w:szCs w:val="22"/>
        </w:rPr>
        <w:tab/>
      </w:r>
      <w:r>
        <w:rPr>
          <w:rFonts w:ascii="Arial Narrow" w:hAnsi="Arial Narrow" w:cs="Arial Narrow"/>
          <w:sz w:val="22"/>
          <w:szCs w:val="22"/>
        </w:rPr>
        <w:tab/>
        <w:t>str.12-14</w:t>
      </w:r>
    </w:p>
    <w:p w14:paraId="10B2198A" w14:textId="01C62DE7" w:rsidR="0089377C" w:rsidRDefault="00000000">
      <w:pPr>
        <w:jc w:val="both"/>
        <w:rPr>
          <w:rFonts w:ascii="Arial Narrow" w:hAnsi="Arial Narrow" w:cs="Arial Narrow"/>
          <w:sz w:val="22"/>
          <w:szCs w:val="22"/>
        </w:rPr>
      </w:pPr>
      <w:r>
        <w:rPr>
          <w:rFonts w:ascii="Arial Narrow" w:hAnsi="Arial Narrow" w:cs="Arial Narrow"/>
          <w:sz w:val="22"/>
          <w:szCs w:val="22"/>
        </w:rPr>
        <w:t>Zał. 2 Uprawnienia i zaświadczenie o przynależności do Izby sprawdzającego</w:t>
      </w:r>
      <w:r>
        <w:rPr>
          <w:rFonts w:ascii="Arial Narrow" w:hAnsi="Arial Narrow" w:cs="Arial Narrow"/>
          <w:sz w:val="22"/>
          <w:szCs w:val="22"/>
        </w:rPr>
        <w:tab/>
      </w:r>
      <w:r>
        <w:rPr>
          <w:rFonts w:ascii="Arial Narrow" w:hAnsi="Arial Narrow" w:cs="Arial Narrow"/>
          <w:sz w:val="22"/>
          <w:szCs w:val="22"/>
        </w:rPr>
        <w:tab/>
      </w:r>
      <w:r>
        <w:rPr>
          <w:rFonts w:ascii="Arial Narrow" w:hAnsi="Arial Narrow" w:cs="Arial Narrow"/>
          <w:sz w:val="22"/>
          <w:szCs w:val="22"/>
        </w:rPr>
        <w:tab/>
        <w:t>str.15-1</w:t>
      </w:r>
      <w:r w:rsidR="00806088">
        <w:rPr>
          <w:rFonts w:ascii="Arial Narrow" w:hAnsi="Arial Narrow" w:cs="Arial Narrow"/>
          <w:sz w:val="22"/>
          <w:szCs w:val="22"/>
        </w:rPr>
        <w:t>7</w:t>
      </w:r>
    </w:p>
    <w:p w14:paraId="1B8A8526" w14:textId="381F21DB" w:rsidR="0089377C" w:rsidRDefault="00000000">
      <w:pPr>
        <w:jc w:val="both"/>
        <w:rPr>
          <w:rFonts w:ascii="Helvetica;Arial" w:eastAsia="ヒラギノ角ゴ Pro W3" w:hAnsi="Helvetica;Arial" w:cs="Helvetica;Arial"/>
          <w:b/>
          <w:sz w:val="24"/>
          <w:szCs w:val="22"/>
        </w:rPr>
      </w:pPr>
      <w:r>
        <w:rPr>
          <w:rFonts w:ascii="Arial Narrow" w:hAnsi="Arial Narrow" w:cs="Arial Narrow"/>
          <w:sz w:val="22"/>
          <w:szCs w:val="22"/>
        </w:rPr>
        <w:t xml:space="preserve">Zał. 3 Warunki przyłączenia </w:t>
      </w:r>
      <w:r>
        <w:rPr>
          <w:rFonts w:ascii="Arial Narrow" w:hAnsi="Arial Narrow" w:cs="Arial Narrow"/>
          <w:sz w:val="22"/>
          <w:szCs w:val="22"/>
        </w:rPr>
        <w:tab/>
      </w:r>
      <w:r>
        <w:rPr>
          <w:rFonts w:ascii="Arial Narrow" w:hAnsi="Arial Narrow" w:cs="Arial Narrow"/>
          <w:sz w:val="22"/>
          <w:szCs w:val="22"/>
        </w:rPr>
        <w:tab/>
      </w:r>
      <w:r>
        <w:rPr>
          <w:rFonts w:ascii="Arial Narrow" w:hAnsi="Arial Narrow" w:cs="Arial Narrow"/>
          <w:sz w:val="22"/>
          <w:szCs w:val="22"/>
        </w:rPr>
        <w:tab/>
      </w:r>
      <w:r>
        <w:rPr>
          <w:rFonts w:ascii="Arial Narrow" w:hAnsi="Arial Narrow" w:cs="Arial Narrow"/>
          <w:sz w:val="22"/>
          <w:szCs w:val="22"/>
        </w:rPr>
        <w:tab/>
      </w:r>
      <w:r>
        <w:rPr>
          <w:rFonts w:ascii="Arial Narrow" w:hAnsi="Arial Narrow" w:cs="Arial Narrow"/>
          <w:sz w:val="22"/>
          <w:szCs w:val="22"/>
        </w:rPr>
        <w:tab/>
      </w:r>
      <w:r>
        <w:rPr>
          <w:rFonts w:ascii="Arial Narrow" w:hAnsi="Arial Narrow" w:cs="Arial Narrow"/>
          <w:sz w:val="22"/>
          <w:szCs w:val="22"/>
        </w:rPr>
        <w:tab/>
      </w:r>
      <w:r>
        <w:rPr>
          <w:rFonts w:ascii="Arial Narrow" w:hAnsi="Arial Narrow" w:cs="Arial Narrow"/>
          <w:sz w:val="22"/>
          <w:szCs w:val="22"/>
        </w:rPr>
        <w:tab/>
      </w:r>
      <w:r>
        <w:rPr>
          <w:rFonts w:ascii="Arial Narrow" w:hAnsi="Arial Narrow" w:cs="Arial Narrow"/>
          <w:sz w:val="22"/>
          <w:szCs w:val="22"/>
        </w:rPr>
        <w:tab/>
        <w:t>str</w:t>
      </w:r>
      <w:r w:rsidR="00806088">
        <w:rPr>
          <w:rFonts w:ascii="Arial Narrow" w:hAnsi="Arial Narrow" w:cs="Arial Narrow"/>
          <w:sz w:val="22"/>
          <w:szCs w:val="22"/>
        </w:rPr>
        <w:t>.</w:t>
      </w:r>
      <w:r>
        <w:rPr>
          <w:rFonts w:ascii="Arial Narrow" w:hAnsi="Arial Narrow" w:cs="Arial Narrow"/>
          <w:sz w:val="22"/>
          <w:szCs w:val="22"/>
        </w:rPr>
        <w:t xml:space="preserve"> 1</w:t>
      </w:r>
      <w:r w:rsidR="00806088">
        <w:rPr>
          <w:rFonts w:ascii="Arial Narrow" w:hAnsi="Arial Narrow" w:cs="Arial Narrow"/>
          <w:sz w:val="22"/>
          <w:szCs w:val="22"/>
        </w:rPr>
        <w:t>8</w:t>
      </w:r>
      <w:r>
        <w:rPr>
          <w:rFonts w:ascii="Arial Narrow" w:hAnsi="Arial Narrow" w:cs="Arial Narrow"/>
          <w:sz w:val="22"/>
          <w:szCs w:val="22"/>
        </w:rPr>
        <w:t>-</w:t>
      </w:r>
      <w:r w:rsidR="00806088">
        <w:rPr>
          <w:rFonts w:ascii="Arial Narrow" w:hAnsi="Arial Narrow" w:cs="Arial Narrow"/>
          <w:sz w:val="22"/>
          <w:szCs w:val="22"/>
        </w:rPr>
        <w:t>19</w:t>
      </w:r>
    </w:p>
    <w:p w14:paraId="2C22B742" w14:textId="77777777" w:rsidR="0089377C" w:rsidRDefault="0089377C">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jc w:val="center"/>
        <w:rPr>
          <w:rFonts w:ascii="Helvetica;Arial" w:eastAsia="ヒラギノ角ゴ Pro W3" w:hAnsi="Helvetica;Arial" w:cs="Helvetica;Arial"/>
          <w:b/>
          <w:sz w:val="24"/>
          <w:szCs w:val="22"/>
        </w:rPr>
      </w:pPr>
    </w:p>
    <w:p w14:paraId="4ADD1826" w14:textId="56849A45" w:rsidR="0089377C" w:rsidRDefault="00000000">
      <w:pPr>
        <w:rPr>
          <w:b/>
          <w:spacing w:val="20"/>
          <w:sz w:val="24"/>
          <w:u w:val="single"/>
        </w:rPr>
      </w:pPr>
      <w:r>
        <w:rPr>
          <w:rFonts w:ascii="Arial Narrow" w:hAnsi="Arial Narrow" w:cs="Arial Narrow"/>
        </w:rPr>
        <w:t>IV. RYSUNKI  ……………………………………………………………………………………………………..…….. str.2</w:t>
      </w:r>
      <w:r w:rsidR="00806088">
        <w:rPr>
          <w:rFonts w:ascii="Arial Narrow" w:hAnsi="Arial Narrow" w:cs="Arial Narrow"/>
        </w:rPr>
        <w:t>0</w:t>
      </w:r>
      <w:r>
        <w:rPr>
          <w:rFonts w:ascii="Arial Narrow" w:hAnsi="Arial Narrow" w:cs="Arial Narrow"/>
        </w:rPr>
        <w:t>-2</w:t>
      </w:r>
      <w:r w:rsidR="00806088">
        <w:rPr>
          <w:rFonts w:ascii="Arial Narrow" w:hAnsi="Arial Narrow" w:cs="Arial Narrow"/>
        </w:rPr>
        <w:t>7</w:t>
      </w:r>
    </w:p>
    <w:p w14:paraId="1EF433FC" w14:textId="77777777" w:rsidR="0089377C" w:rsidRDefault="00000000">
      <w:pPr>
        <w:rPr>
          <w:rFonts w:ascii="Arial Narrow" w:hAnsi="Arial Narrow" w:cs="Arial Narrow"/>
          <w:sz w:val="22"/>
          <w:szCs w:val="22"/>
        </w:rPr>
      </w:pPr>
      <w:r>
        <w:rPr>
          <w:b/>
          <w:spacing w:val="20"/>
          <w:sz w:val="24"/>
          <w:u w:val="single"/>
        </w:rPr>
        <w:t xml:space="preserve"> </w:t>
      </w:r>
    </w:p>
    <w:tbl>
      <w:tblPr>
        <w:tblW w:w="8329" w:type="dxa"/>
        <w:tblInd w:w="284" w:type="dxa"/>
        <w:tblLayout w:type="fixed"/>
        <w:tblLook w:val="0000" w:firstRow="0" w:lastRow="0" w:firstColumn="0" w:lastColumn="0" w:noHBand="0" w:noVBand="0"/>
      </w:tblPr>
      <w:tblGrid>
        <w:gridCol w:w="533"/>
        <w:gridCol w:w="4111"/>
        <w:gridCol w:w="1417"/>
        <w:gridCol w:w="1276"/>
        <w:gridCol w:w="992"/>
      </w:tblGrid>
      <w:tr w:rsidR="0089377C" w14:paraId="4D6BD314" w14:textId="77777777">
        <w:tc>
          <w:tcPr>
            <w:tcW w:w="533" w:type="dxa"/>
            <w:tcBorders>
              <w:top w:val="single" w:sz="4" w:space="0" w:color="000000"/>
              <w:left w:val="single" w:sz="4" w:space="0" w:color="000000"/>
              <w:bottom w:val="single" w:sz="4" w:space="0" w:color="000000"/>
              <w:right w:val="single" w:sz="4" w:space="0" w:color="000000"/>
            </w:tcBorders>
          </w:tcPr>
          <w:p w14:paraId="197B1DA5" w14:textId="77777777" w:rsidR="0089377C" w:rsidRDefault="00000000">
            <w:pPr>
              <w:jc w:val="both"/>
              <w:rPr>
                <w:rFonts w:ascii="Arial Narrow" w:hAnsi="Arial Narrow" w:cs="Arial Narrow"/>
                <w:sz w:val="22"/>
                <w:szCs w:val="22"/>
              </w:rPr>
            </w:pPr>
            <w:r>
              <w:rPr>
                <w:rFonts w:ascii="Arial Narrow" w:hAnsi="Arial Narrow" w:cs="Arial Narrow"/>
                <w:sz w:val="22"/>
                <w:szCs w:val="22"/>
              </w:rPr>
              <w:t>Lp.</w:t>
            </w:r>
          </w:p>
        </w:tc>
        <w:tc>
          <w:tcPr>
            <w:tcW w:w="4111" w:type="dxa"/>
            <w:tcBorders>
              <w:top w:val="single" w:sz="4" w:space="0" w:color="000000"/>
              <w:left w:val="single" w:sz="4" w:space="0" w:color="000000"/>
              <w:bottom w:val="single" w:sz="4" w:space="0" w:color="000000"/>
              <w:right w:val="single" w:sz="4" w:space="0" w:color="000000"/>
            </w:tcBorders>
          </w:tcPr>
          <w:p w14:paraId="232D0747" w14:textId="77777777" w:rsidR="0089377C" w:rsidRDefault="0089377C">
            <w:pPr>
              <w:snapToGrid w:val="0"/>
              <w:jc w:val="both"/>
              <w:rPr>
                <w:rFonts w:ascii="Arial Narrow" w:hAnsi="Arial Narrow" w:cs="Arial Narrow"/>
                <w:sz w:val="22"/>
                <w:szCs w:val="22"/>
              </w:rPr>
            </w:pPr>
          </w:p>
        </w:tc>
        <w:tc>
          <w:tcPr>
            <w:tcW w:w="1417" w:type="dxa"/>
            <w:tcBorders>
              <w:top w:val="single" w:sz="4" w:space="0" w:color="000000"/>
              <w:left w:val="single" w:sz="4" w:space="0" w:color="000000"/>
              <w:bottom w:val="single" w:sz="4" w:space="0" w:color="000000"/>
              <w:right w:val="single" w:sz="4" w:space="0" w:color="000000"/>
            </w:tcBorders>
          </w:tcPr>
          <w:p w14:paraId="117CFB73" w14:textId="77777777" w:rsidR="0089377C" w:rsidRDefault="00000000">
            <w:pPr>
              <w:jc w:val="center"/>
              <w:rPr>
                <w:rFonts w:ascii="Arial Narrow" w:hAnsi="Arial Narrow" w:cs="Arial Narrow"/>
                <w:sz w:val="22"/>
                <w:szCs w:val="22"/>
              </w:rPr>
            </w:pPr>
            <w:r>
              <w:rPr>
                <w:rFonts w:ascii="Arial Narrow" w:hAnsi="Arial Narrow" w:cs="Arial Narrow"/>
                <w:sz w:val="22"/>
                <w:szCs w:val="22"/>
              </w:rPr>
              <w:t>skala</w:t>
            </w:r>
          </w:p>
        </w:tc>
        <w:tc>
          <w:tcPr>
            <w:tcW w:w="1276" w:type="dxa"/>
            <w:tcBorders>
              <w:top w:val="single" w:sz="4" w:space="0" w:color="000000"/>
              <w:left w:val="single" w:sz="4" w:space="0" w:color="000000"/>
              <w:bottom w:val="single" w:sz="4" w:space="0" w:color="000000"/>
              <w:right w:val="single" w:sz="4" w:space="0" w:color="000000"/>
            </w:tcBorders>
          </w:tcPr>
          <w:p w14:paraId="02C7174A" w14:textId="77777777" w:rsidR="0089377C" w:rsidRDefault="00000000">
            <w:pPr>
              <w:jc w:val="center"/>
              <w:rPr>
                <w:rFonts w:ascii="Arial Narrow" w:hAnsi="Arial Narrow" w:cs="Arial Narrow"/>
                <w:sz w:val="22"/>
                <w:szCs w:val="22"/>
              </w:rPr>
            </w:pPr>
            <w:r>
              <w:rPr>
                <w:rFonts w:ascii="Arial Narrow" w:hAnsi="Arial Narrow" w:cs="Arial Narrow"/>
                <w:sz w:val="22"/>
                <w:szCs w:val="22"/>
              </w:rPr>
              <w:t>Nr rys.</w:t>
            </w:r>
          </w:p>
        </w:tc>
        <w:tc>
          <w:tcPr>
            <w:tcW w:w="992" w:type="dxa"/>
            <w:tcBorders>
              <w:top w:val="single" w:sz="4" w:space="0" w:color="000000"/>
              <w:left w:val="single" w:sz="4" w:space="0" w:color="000000"/>
              <w:bottom w:val="single" w:sz="4" w:space="0" w:color="000000"/>
              <w:right w:val="single" w:sz="4" w:space="0" w:color="000000"/>
            </w:tcBorders>
          </w:tcPr>
          <w:p w14:paraId="2AD52150" w14:textId="77777777" w:rsidR="0089377C" w:rsidRDefault="00000000">
            <w:pPr>
              <w:jc w:val="both"/>
              <w:rPr>
                <w:rFonts w:ascii="Arial Narrow" w:hAnsi="Arial Narrow" w:cs="Arial Narrow"/>
                <w:sz w:val="22"/>
                <w:szCs w:val="22"/>
              </w:rPr>
            </w:pPr>
            <w:r>
              <w:rPr>
                <w:rFonts w:ascii="Arial Narrow" w:hAnsi="Arial Narrow" w:cs="Arial Narrow"/>
                <w:sz w:val="22"/>
                <w:szCs w:val="22"/>
              </w:rPr>
              <w:t>strona</w:t>
            </w:r>
          </w:p>
        </w:tc>
      </w:tr>
      <w:tr w:rsidR="0089377C" w14:paraId="0B476489" w14:textId="77777777">
        <w:tc>
          <w:tcPr>
            <w:tcW w:w="533" w:type="dxa"/>
            <w:tcBorders>
              <w:top w:val="single" w:sz="4" w:space="0" w:color="000000"/>
              <w:left w:val="single" w:sz="4" w:space="0" w:color="000000"/>
              <w:bottom w:val="single" w:sz="4" w:space="0" w:color="000000"/>
              <w:right w:val="single" w:sz="4" w:space="0" w:color="000000"/>
            </w:tcBorders>
          </w:tcPr>
          <w:p w14:paraId="3C8D8F04" w14:textId="77777777" w:rsidR="0089377C" w:rsidRDefault="00000000">
            <w:pPr>
              <w:jc w:val="both"/>
              <w:rPr>
                <w:rFonts w:ascii="Arial Narrow" w:hAnsi="Arial Narrow" w:cs="Arial Narrow"/>
                <w:sz w:val="22"/>
                <w:szCs w:val="22"/>
              </w:rPr>
            </w:pPr>
            <w:r>
              <w:rPr>
                <w:rFonts w:ascii="Arial Narrow" w:hAnsi="Arial Narrow" w:cs="Arial Narrow"/>
                <w:sz w:val="22"/>
                <w:szCs w:val="22"/>
              </w:rPr>
              <w:t>4.0</w:t>
            </w:r>
          </w:p>
        </w:tc>
        <w:tc>
          <w:tcPr>
            <w:tcW w:w="4111" w:type="dxa"/>
            <w:tcBorders>
              <w:top w:val="single" w:sz="4" w:space="0" w:color="000000"/>
              <w:left w:val="single" w:sz="4" w:space="0" w:color="000000"/>
              <w:bottom w:val="single" w:sz="4" w:space="0" w:color="000000"/>
              <w:right w:val="single" w:sz="4" w:space="0" w:color="000000"/>
            </w:tcBorders>
          </w:tcPr>
          <w:p w14:paraId="1DB463BF" w14:textId="77777777" w:rsidR="0089377C" w:rsidRDefault="00000000">
            <w:pPr>
              <w:jc w:val="both"/>
              <w:rPr>
                <w:rFonts w:ascii="Arial Narrow" w:hAnsi="Arial Narrow" w:cs="Arial Narrow"/>
                <w:sz w:val="22"/>
                <w:szCs w:val="22"/>
              </w:rPr>
            </w:pPr>
            <w:r>
              <w:rPr>
                <w:rFonts w:ascii="Arial Narrow" w:hAnsi="Arial Narrow" w:cs="Arial Narrow"/>
                <w:sz w:val="22"/>
                <w:szCs w:val="22"/>
              </w:rPr>
              <w:t>Plan zagospodarowania</w:t>
            </w:r>
          </w:p>
        </w:tc>
        <w:tc>
          <w:tcPr>
            <w:tcW w:w="1417" w:type="dxa"/>
            <w:tcBorders>
              <w:top w:val="single" w:sz="4" w:space="0" w:color="000000"/>
              <w:left w:val="single" w:sz="4" w:space="0" w:color="000000"/>
              <w:bottom w:val="single" w:sz="4" w:space="0" w:color="000000"/>
              <w:right w:val="single" w:sz="4" w:space="0" w:color="000000"/>
            </w:tcBorders>
          </w:tcPr>
          <w:p w14:paraId="2C636151" w14:textId="77777777" w:rsidR="0089377C" w:rsidRDefault="00000000">
            <w:pPr>
              <w:jc w:val="center"/>
              <w:rPr>
                <w:rFonts w:ascii="Arial Narrow" w:hAnsi="Arial Narrow" w:cs="Arial Narrow"/>
                <w:sz w:val="22"/>
                <w:szCs w:val="22"/>
              </w:rPr>
            </w:pPr>
            <w:r>
              <w:rPr>
                <w:rFonts w:ascii="Arial Narrow" w:hAnsi="Arial Narrow" w:cs="Arial Narrow"/>
                <w:sz w:val="22"/>
                <w:szCs w:val="22"/>
              </w:rPr>
              <w:t>1:500</w:t>
            </w:r>
          </w:p>
        </w:tc>
        <w:tc>
          <w:tcPr>
            <w:tcW w:w="1276" w:type="dxa"/>
            <w:tcBorders>
              <w:top w:val="single" w:sz="4" w:space="0" w:color="000000"/>
              <w:left w:val="single" w:sz="4" w:space="0" w:color="000000"/>
              <w:bottom w:val="single" w:sz="4" w:space="0" w:color="000000"/>
              <w:right w:val="single" w:sz="4" w:space="0" w:color="000000"/>
            </w:tcBorders>
          </w:tcPr>
          <w:p w14:paraId="7B992C7A" w14:textId="77777777" w:rsidR="0089377C" w:rsidRDefault="00000000">
            <w:pPr>
              <w:jc w:val="center"/>
              <w:rPr>
                <w:rFonts w:ascii="Arial Narrow" w:hAnsi="Arial Narrow" w:cs="Arial Narrow"/>
                <w:sz w:val="22"/>
                <w:szCs w:val="22"/>
              </w:rPr>
            </w:pPr>
            <w:r>
              <w:rPr>
                <w:rFonts w:ascii="Arial Narrow" w:hAnsi="Arial Narrow" w:cs="Arial Narrow"/>
                <w:sz w:val="22"/>
                <w:szCs w:val="22"/>
              </w:rPr>
              <w:t>E1</w:t>
            </w:r>
          </w:p>
        </w:tc>
        <w:tc>
          <w:tcPr>
            <w:tcW w:w="992" w:type="dxa"/>
            <w:tcBorders>
              <w:top w:val="single" w:sz="4" w:space="0" w:color="000000"/>
              <w:left w:val="single" w:sz="4" w:space="0" w:color="000000"/>
              <w:bottom w:val="single" w:sz="4" w:space="0" w:color="000000"/>
              <w:right w:val="single" w:sz="4" w:space="0" w:color="000000"/>
            </w:tcBorders>
          </w:tcPr>
          <w:p w14:paraId="3E4C2C2C" w14:textId="2EF75FDA" w:rsidR="0089377C" w:rsidRDefault="00806088">
            <w:pPr>
              <w:jc w:val="right"/>
              <w:rPr>
                <w:rFonts w:ascii="Arial Narrow" w:hAnsi="Arial Narrow" w:cs="Arial Narrow"/>
                <w:sz w:val="22"/>
                <w:szCs w:val="22"/>
              </w:rPr>
            </w:pPr>
            <w:r>
              <w:rPr>
                <w:rFonts w:ascii="Arial Narrow" w:hAnsi="Arial Narrow" w:cs="Arial Narrow"/>
                <w:sz w:val="22"/>
                <w:szCs w:val="22"/>
              </w:rPr>
              <w:t>20</w:t>
            </w:r>
          </w:p>
        </w:tc>
      </w:tr>
      <w:tr w:rsidR="00806088" w14:paraId="639A1EB2" w14:textId="77777777">
        <w:tc>
          <w:tcPr>
            <w:tcW w:w="533" w:type="dxa"/>
            <w:tcBorders>
              <w:top w:val="single" w:sz="4" w:space="0" w:color="000000"/>
              <w:left w:val="single" w:sz="4" w:space="0" w:color="000000"/>
              <w:bottom w:val="single" w:sz="4" w:space="0" w:color="000000"/>
              <w:right w:val="single" w:sz="4" w:space="0" w:color="000000"/>
            </w:tcBorders>
          </w:tcPr>
          <w:p w14:paraId="4CE8995C" w14:textId="77777777" w:rsidR="00806088" w:rsidRDefault="00806088" w:rsidP="00806088">
            <w:pPr>
              <w:jc w:val="both"/>
              <w:rPr>
                <w:rFonts w:ascii="Arial Narrow" w:hAnsi="Arial Narrow" w:cs="Arial Narrow"/>
                <w:sz w:val="22"/>
                <w:szCs w:val="22"/>
              </w:rPr>
            </w:pPr>
            <w:r>
              <w:rPr>
                <w:rFonts w:ascii="Arial Narrow" w:hAnsi="Arial Narrow" w:cs="Arial Narrow"/>
                <w:sz w:val="22"/>
                <w:szCs w:val="22"/>
              </w:rPr>
              <w:t>4.1</w:t>
            </w:r>
          </w:p>
        </w:tc>
        <w:tc>
          <w:tcPr>
            <w:tcW w:w="4111" w:type="dxa"/>
            <w:tcBorders>
              <w:top w:val="single" w:sz="4" w:space="0" w:color="000000"/>
              <w:left w:val="single" w:sz="4" w:space="0" w:color="000000"/>
              <w:bottom w:val="single" w:sz="4" w:space="0" w:color="000000"/>
              <w:right w:val="single" w:sz="4" w:space="0" w:color="000000"/>
            </w:tcBorders>
          </w:tcPr>
          <w:p w14:paraId="1250441A" w14:textId="77777777" w:rsidR="00806088" w:rsidRDefault="00806088" w:rsidP="00806088">
            <w:pPr>
              <w:jc w:val="both"/>
              <w:rPr>
                <w:rFonts w:ascii="Arial Narrow" w:hAnsi="Arial Narrow" w:cs="Arial Narrow"/>
                <w:sz w:val="22"/>
                <w:szCs w:val="22"/>
              </w:rPr>
            </w:pPr>
            <w:r>
              <w:rPr>
                <w:rFonts w:ascii="Arial Narrow" w:hAnsi="Arial Narrow" w:cs="Arial Narrow"/>
                <w:sz w:val="22"/>
                <w:szCs w:val="22"/>
              </w:rPr>
              <w:t>Schemat zasilania</w:t>
            </w:r>
          </w:p>
        </w:tc>
        <w:tc>
          <w:tcPr>
            <w:tcW w:w="1417" w:type="dxa"/>
            <w:tcBorders>
              <w:top w:val="single" w:sz="4" w:space="0" w:color="000000"/>
              <w:left w:val="single" w:sz="4" w:space="0" w:color="000000"/>
              <w:bottom w:val="single" w:sz="4" w:space="0" w:color="000000"/>
              <w:right w:val="single" w:sz="4" w:space="0" w:color="000000"/>
            </w:tcBorders>
          </w:tcPr>
          <w:p w14:paraId="2C515F94" w14:textId="77777777" w:rsidR="00806088" w:rsidRDefault="00806088" w:rsidP="00806088">
            <w:pPr>
              <w:snapToGrid w:val="0"/>
              <w:jc w:val="center"/>
              <w:rPr>
                <w:rFonts w:ascii="Arial Narrow" w:hAnsi="Arial Narrow" w:cs="Arial Narrow"/>
                <w:sz w:val="22"/>
                <w:szCs w:val="22"/>
              </w:rPr>
            </w:pPr>
          </w:p>
        </w:tc>
        <w:tc>
          <w:tcPr>
            <w:tcW w:w="1276" w:type="dxa"/>
            <w:tcBorders>
              <w:top w:val="single" w:sz="4" w:space="0" w:color="000000"/>
              <w:left w:val="single" w:sz="4" w:space="0" w:color="000000"/>
              <w:bottom w:val="single" w:sz="4" w:space="0" w:color="000000"/>
              <w:right w:val="single" w:sz="4" w:space="0" w:color="000000"/>
            </w:tcBorders>
          </w:tcPr>
          <w:p w14:paraId="48CC8B34" w14:textId="77777777" w:rsidR="00806088" w:rsidRDefault="00806088" w:rsidP="00806088">
            <w:pPr>
              <w:jc w:val="center"/>
              <w:rPr>
                <w:rFonts w:ascii="Arial Narrow" w:hAnsi="Arial Narrow" w:cs="Arial Narrow"/>
                <w:sz w:val="22"/>
                <w:szCs w:val="22"/>
              </w:rPr>
            </w:pPr>
            <w:r>
              <w:rPr>
                <w:rFonts w:ascii="Arial Narrow" w:hAnsi="Arial Narrow" w:cs="Arial Narrow"/>
                <w:sz w:val="22"/>
                <w:szCs w:val="22"/>
              </w:rPr>
              <w:t>E2</w:t>
            </w:r>
          </w:p>
        </w:tc>
        <w:tc>
          <w:tcPr>
            <w:tcW w:w="992" w:type="dxa"/>
            <w:tcBorders>
              <w:top w:val="single" w:sz="4" w:space="0" w:color="000000"/>
              <w:left w:val="single" w:sz="4" w:space="0" w:color="000000"/>
              <w:bottom w:val="single" w:sz="4" w:space="0" w:color="000000"/>
              <w:right w:val="single" w:sz="4" w:space="0" w:color="000000"/>
            </w:tcBorders>
          </w:tcPr>
          <w:p w14:paraId="6A052CF2" w14:textId="2600A563" w:rsidR="00806088" w:rsidRDefault="00806088" w:rsidP="00806088">
            <w:pPr>
              <w:jc w:val="right"/>
              <w:rPr>
                <w:rFonts w:ascii="Arial Narrow" w:hAnsi="Arial Narrow" w:cs="Arial Narrow"/>
                <w:sz w:val="22"/>
                <w:szCs w:val="22"/>
              </w:rPr>
            </w:pPr>
            <w:r>
              <w:rPr>
                <w:rFonts w:ascii="Arial Narrow" w:hAnsi="Arial Narrow" w:cs="Arial Narrow"/>
                <w:sz w:val="22"/>
                <w:szCs w:val="22"/>
              </w:rPr>
              <w:t>21</w:t>
            </w:r>
          </w:p>
        </w:tc>
      </w:tr>
      <w:tr w:rsidR="00806088" w14:paraId="036AE64B" w14:textId="77777777">
        <w:tc>
          <w:tcPr>
            <w:tcW w:w="533" w:type="dxa"/>
            <w:tcBorders>
              <w:top w:val="single" w:sz="4" w:space="0" w:color="000000"/>
              <w:left w:val="single" w:sz="4" w:space="0" w:color="000000"/>
              <w:bottom w:val="single" w:sz="4" w:space="0" w:color="000000"/>
              <w:right w:val="single" w:sz="4" w:space="0" w:color="000000"/>
            </w:tcBorders>
          </w:tcPr>
          <w:p w14:paraId="2A988A40" w14:textId="77777777" w:rsidR="00806088" w:rsidRDefault="00806088" w:rsidP="00806088">
            <w:pPr>
              <w:jc w:val="both"/>
              <w:rPr>
                <w:rFonts w:ascii="Arial Narrow" w:hAnsi="Arial Narrow" w:cs="Arial Narrow"/>
                <w:sz w:val="22"/>
                <w:szCs w:val="22"/>
              </w:rPr>
            </w:pPr>
            <w:r>
              <w:rPr>
                <w:rFonts w:ascii="Arial Narrow" w:hAnsi="Arial Narrow" w:cs="Arial Narrow"/>
                <w:sz w:val="22"/>
                <w:szCs w:val="22"/>
              </w:rPr>
              <w:t>4.2</w:t>
            </w:r>
          </w:p>
        </w:tc>
        <w:tc>
          <w:tcPr>
            <w:tcW w:w="4111" w:type="dxa"/>
            <w:tcBorders>
              <w:top w:val="single" w:sz="4" w:space="0" w:color="000000"/>
              <w:left w:val="single" w:sz="4" w:space="0" w:color="000000"/>
              <w:bottom w:val="single" w:sz="4" w:space="0" w:color="000000"/>
              <w:right w:val="single" w:sz="4" w:space="0" w:color="000000"/>
            </w:tcBorders>
          </w:tcPr>
          <w:p w14:paraId="38FC8F32" w14:textId="77777777" w:rsidR="00806088" w:rsidRDefault="00806088" w:rsidP="00806088">
            <w:pPr>
              <w:jc w:val="both"/>
              <w:rPr>
                <w:rFonts w:ascii="Arial Narrow" w:hAnsi="Arial Narrow" w:cs="Arial Narrow"/>
                <w:sz w:val="22"/>
                <w:szCs w:val="22"/>
              </w:rPr>
            </w:pPr>
            <w:r>
              <w:rPr>
                <w:rFonts w:ascii="Arial Narrow" w:hAnsi="Arial Narrow" w:cs="Arial Narrow"/>
                <w:sz w:val="22"/>
                <w:szCs w:val="22"/>
              </w:rPr>
              <w:t xml:space="preserve">Rzut Parteru </w:t>
            </w:r>
          </w:p>
        </w:tc>
        <w:tc>
          <w:tcPr>
            <w:tcW w:w="1417" w:type="dxa"/>
            <w:tcBorders>
              <w:top w:val="single" w:sz="4" w:space="0" w:color="000000"/>
              <w:left w:val="single" w:sz="4" w:space="0" w:color="000000"/>
              <w:bottom w:val="single" w:sz="4" w:space="0" w:color="000000"/>
              <w:right w:val="single" w:sz="4" w:space="0" w:color="000000"/>
            </w:tcBorders>
          </w:tcPr>
          <w:p w14:paraId="4C0E31C0" w14:textId="77777777" w:rsidR="00806088" w:rsidRDefault="00806088" w:rsidP="00806088">
            <w:pPr>
              <w:jc w:val="center"/>
              <w:rPr>
                <w:rFonts w:ascii="Arial Narrow" w:hAnsi="Arial Narrow" w:cs="Arial Narrow"/>
                <w:sz w:val="22"/>
                <w:szCs w:val="22"/>
              </w:rPr>
            </w:pPr>
            <w:r>
              <w:rPr>
                <w:rFonts w:ascii="Arial Narrow" w:hAnsi="Arial Narrow" w:cs="Arial Narrow"/>
                <w:sz w:val="22"/>
                <w:szCs w:val="22"/>
              </w:rPr>
              <w:t>1:50</w:t>
            </w:r>
          </w:p>
        </w:tc>
        <w:tc>
          <w:tcPr>
            <w:tcW w:w="1276" w:type="dxa"/>
            <w:tcBorders>
              <w:top w:val="single" w:sz="4" w:space="0" w:color="000000"/>
              <w:left w:val="single" w:sz="4" w:space="0" w:color="000000"/>
              <w:bottom w:val="single" w:sz="4" w:space="0" w:color="000000"/>
              <w:right w:val="single" w:sz="4" w:space="0" w:color="000000"/>
            </w:tcBorders>
          </w:tcPr>
          <w:p w14:paraId="5797829E" w14:textId="77777777" w:rsidR="00806088" w:rsidRDefault="00806088" w:rsidP="00806088">
            <w:pPr>
              <w:jc w:val="center"/>
              <w:rPr>
                <w:rFonts w:ascii="Arial Narrow" w:hAnsi="Arial Narrow" w:cs="Arial Narrow"/>
                <w:sz w:val="22"/>
                <w:szCs w:val="22"/>
              </w:rPr>
            </w:pPr>
            <w:r>
              <w:rPr>
                <w:rFonts w:ascii="Arial Narrow" w:hAnsi="Arial Narrow" w:cs="Arial Narrow"/>
                <w:sz w:val="22"/>
                <w:szCs w:val="22"/>
              </w:rPr>
              <w:t>E3</w:t>
            </w:r>
          </w:p>
        </w:tc>
        <w:tc>
          <w:tcPr>
            <w:tcW w:w="992" w:type="dxa"/>
            <w:tcBorders>
              <w:top w:val="single" w:sz="4" w:space="0" w:color="000000"/>
              <w:left w:val="single" w:sz="4" w:space="0" w:color="000000"/>
              <w:bottom w:val="single" w:sz="4" w:space="0" w:color="000000"/>
              <w:right w:val="single" w:sz="4" w:space="0" w:color="000000"/>
            </w:tcBorders>
          </w:tcPr>
          <w:p w14:paraId="6A7AC881" w14:textId="01D587C8" w:rsidR="00806088" w:rsidRDefault="00806088" w:rsidP="00806088">
            <w:pPr>
              <w:jc w:val="right"/>
              <w:rPr>
                <w:rFonts w:ascii="Arial Narrow" w:hAnsi="Arial Narrow" w:cs="Arial Narrow"/>
                <w:sz w:val="22"/>
                <w:szCs w:val="22"/>
              </w:rPr>
            </w:pPr>
            <w:r>
              <w:rPr>
                <w:rFonts w:ascii="Arial Narrow" w:hAnsi="Arial Narrow" w:cs="Arial Narrow"/>
                <w:sz w:val="22"/>
                <w:szCs w:val="22"/>
              </w:rPr>
              <w:t>22</w:t>
            </w:r>
          </w:p>
        </w:tc>
      </w:tr>
      <w:tr w:rsidR="00806088" w14:paraId="4C173FD2" w14:textId="77777777">
        <w:tc>
          <w:tcPr>
            <w:tcW w:w="533" w:type="dxa"/>
            <w:tcBorders>
              <w:top w:val="single" w:sz="4" w:space="0" w:color="000000"/>
              <w:left w:val="single" w:sz="4" w:space="0" w:color="000000"/>
              <w:bottom w:val="single" w:sz="4" w:space="0" w:color="000000"/>
              <w:right w:val="single" w:sz="4" w:space="0" w:color="000000"/>
            </w:tcBorders>
          </w:tcPr>
          <w:p w14:paraId="37116E2A" w14:textId="77777777" w:rsidR="00806088" w:rsidRDefault="00806088" w:rsidP="00806088">
            <w:pPr>
              <w:jc w:val="both"/>
              <w:rPr>
                <w:rFonts w:ascii="Arial Narrow" w:hAnsi="Arial Narrow" w:cs="Arial Narrow"/>
                <w:sz w:val="22"/>
                <w:szCs w:val="22"/>
              </w:rPr>
            </w:pPr>
            <w:r>
              <w:rPr>
                <w:rFonts w:ascii="Arial Narrow" w:hAnsi="Arial Narrow" w:cs="Arial Narrow"/>
                <w:sz w:val="22"/>
                <w:szCs w:val="22"/>
              </w:rPr>
              <w:t>4.3</w:t>
            </w:r>
          </w:p>
        </w:tc>
        <w:tc>
          <w:tcPr>
            <w:tcW w:w="4111" w:type="dxa"/>
            <w:tcBorders>
              <w:top w:val="single" w:sz="4" w:space="0" w:color="000000"/>
              <w:left w:val="single" w:sz="4" w:space="0" w:color="000000"/>
              <w:bottom w:val="single" w:sz="4" w:space="0" w:color="000000"/>
              <w:right w:val="single" w:sz="4" w:space="0" w:color="000000"/>
            </w:tcBorders>
          </w:tcPr>
          <w:p w14:paraId="32BC0D76" w14:textId="77777777" w:rsidR="00806088" w:rsidRDefault="00806088" w:rsidP="00806088">
            <w:pPr>
              <w:jc w:val="both"/>
              <w:rPr>
                <w:rFonts w:ascii="Arial Narrow" w:hAnsi="Arial Narrow" w:cs="Arial Narrow"/>
                <w:sz w:val="22"/>
                <w:szCs w:val="22"/>
              </w:rPr>
            </w:pPr>
            <w:r>
              <w:rPr>
                <w:rFonts w:ascii="Arial Narrow" w:hAnsi="Arial Narrow" w:cs="Arial Narrow"/>
                <w:sz w:val="22"/>
                <w:szCs w:val="22"/>
              </w:rPr>
              <w:t>Rzut Parteru – instalacja niskoprądowa</w:t>
            </w:r>
          </w:p>
        </w:tc>
        <w:tc>
          <w:tcPr>
            <w:tcW w:w="1417" w:type="dxa"/>
            <w:tcBorders>
              <w:top w:val="single" w:sz="4" w:space="0" w:color="000000"/>
              <w:left w:val="single" w:sz="4" w:space="0" w:color="000000"/>
              <w:bottom w:val="single" w:sz="4" w:space="0" w:color="000000"/>
              <w:right w:val="single" w:sz="4" w:space="0" w:color="000000"/>
            </w:tcBorders>
          </w:tcPr>
          <w:p w14:paraId="735D374A" w14:textId="77777777" w:rsidR="00806088" w:rsidRDefault="00806088" w:rsidP="00806088">
            <w:pPr>
              <w:jc w:val="center"/>
              <w:rPr>
                <w:rFonts w:ascii="Arial Narrow" w:hAnsi="Arial Narrow" w:cs="Arial Narrow"/>
                <w:sz w:val="22"/>
                <w:szCs w:val="22"/>
              </w:rPr>
            </w:pPr>
            <w:r>
              <w:rPr>
                <w:rFonts w:ascii="Arial Narrow" w:hAnsi="Arial Narrow" w:cs="Arial Narrow"/>
                <w:sz w:val="22"/>
                <w:szCs w:val="22"/>
              </w:rPr>
              <w:t>1:50</w:t>
            </w:r>
          </w:p>
        </w:tc>
        <w:tc>
          <w:tcPr>
            <w:tcW w:w="1276" w:type="dxa"/>
            <w:tcBorders>
              <w:top w:val="single" w:sz="4" w:space="0" w:color="000000"/>
              <w:left w:val="single" w:sz="4" w:space="0" w:color="000000"/>
              <w:bottom w:val="single" w:sz="4" w:space="0" w:color="000000"/>
              <w:right w:val="single" w:sz="4" w:space="0" w:color="000000"/>
            </w:tcBorders>
          </w:tcPr>
          <w:p w14:paraId="5A1F0067" w14:textId="77777777" w:rsidR="00806088" w:rsidRDefault="00806088" w:rsidP="00806088">
            <w:pPr>
              <w:jc w:val="center"/>
              <w:rPr>
                <w:rFonts w:ascii="Arial Narrow" w:hAnsi="Arial Narrow" w:cs="Arial Narrow"/>
                <w:sz w:val="22"/>
                <w:szCs w:val="22"/>
              </w:rPr>
            </w:pPr>
            <w:r>
              <w:rPr>
                <w:rFonts w:ascii="Arial Narrow" w:hAnsi="Arial Narrow" w:cs="Arial Narrow"/>
                <w:sz w:val="22"/>
                <w:szCs w:val="22"/>
              </w:rPr>
              <w:t>E4</w:t>
            </w:r>
          </w:p>
        </w:tc>
        <w:tc>
          <w:tcPr>
            <w:tcW w:w="992" w:type="dxa"/>
            <w:tcBorders>
              <w:top w:val="single" w:sz="4" w:space="0" w:color="000000"/>
              <w:left w:val="single" w:sz="4" w:space="0" w:color="000000"/>
              <w:bottom w:val="single" w:sz="4" w:space="0" w:color="000000"/>
              <w:right w:val="single" w:sz="4" w:space="0" w:color="000000"/>
            </w:tcBorders>
          </w:tcPr>
          <w:p w14:paraId="725F4642" w14:textId="77C6BBB3" w:rsidR="00806088" w:rsidRDefault="00806088" w:rsidP="00806088">
            <w:pPr>
              <w:jc w:val="right"/>
              <w:rPr>
                <w:rFonts w:ascii="Arial Narrow" w:hAnsi="Arial Narrow" w:cs="Arial Narrow"/>
                <w:sz w:val="22"/>
                <w:szCs w:val="22"/>
              </w:rPr>
            </w:pPr>
            <w:r>
              <w:rPr>
                <w:rFonts w:ascii="Arial Narrow" w:hAnsi="Arial Narrow" w:cs="Arial Narrow"/>
                <w:sz w:val="22"/>
                <w:szCs w:val="22"/>
              </w:rPr>
              <w:t>23</w:t>
            </w:r>
          </w:p>
        </w:tc>
      </w:tr>
      <w:tr w:rsidR="00806088" w14:paraId="1AFC789A" w14:textId="77777777">
        <w:tc>
          <w:tcPr>
            <w:tcW w:w="533" w:type="dxa"/>
            <w:tcBorders>
              <w:top w:val="single" w:sz="4" w:space="0" w:color="000000"/>
              <w:left w:val="single" w:sz="4" w:space="0" w:color="000000"/>
              <w:bottom w:val="single" w:sz="4" w:space="0" w:color="000000"/>
              <w:right w:val="single" w:sz="4" w:space="0" w:color="000000"/>
            </w:tcBorders>
          </w:tcPr>
          <w:p w14:paraId="32F84038" w14:textId="77777777" w:rsidR="00806088" w:rsidRDefault="00806088" w:rsidP="00806088">
            <w:pPr>
              <w:jc w:val="both"/>
              <w:rPr>
                <w:rFonts w:ascii="Arial Narrow" w:hAnsi="Arial Narrow" w:cs="Arial Narrow"/>
                <w:sz w:val="22"/>
                <w:szCs w:val="22"/>
              </w:rPr>
            </w:pPr>
            <w:r>
              <w:rPr>
                <w:rFonts w:ascii="Arial Narrow" w:hAnsi="Arial Narrow" w:cs="Arial Narrow"/>
                <w:sz w:val="22"/>
                <w:szCs w:val="22"/>
              </w:rPr>
              <w:t>4.4</w:t>
            </w:r>
          </w:p>
        </w:tc>
        <w:tc>
          <w:tcPr>
            <w:tcW w:w="4111" w:type="dxa"/>
            <w:tcBorders>
              <w:top w:val="single" w:sz="4" w:space="0" w:color="000000"/>
              <w:left w:val="single" w:sz="4" w:space="0" w:color="000000"/>
              <w:bottom w:val="single" w:sz="4" w:space="0" w:color="000000"/>
              <w:right w:val="single" w:sz="4" w:space="0" w:color="000000"/>
            </w:tcBorders>
          </w:tcPr>
          <w:p w14:paraId="78C47184" w14:textId="77777777" w:rsidR="00806088" w:rsidRDefault="00806088" w:rsidP="00806088">
            <w:pPr>
              <w:jc w:val="both"/>
              <w:rPr>
                <w:rFonts w:ascii="Arial Narrow" w:hAnsi="Arial Narrow" w:cs="Arial Narrow"/>
                <w:sz w:val="22"/>
                <w:szCs w:val="22"/>
              </w:rPr>
            </w:pPr>
            <w:r>
              <w:rPr>
                <w:rFonts w:ascii="Arial Narrow" w:hAnsi="Arial Narrow" w:cs="Arial Narrow"/>
                <w:sz w:val="22"/>
                <w:szCs w:val="22"/>
              </w:rPr>
              <w:t>Rzut Dachu</w:t>
            </w:r>
          </w:p>
        </w:tc>
        <w:tc>
          <w:tcPr>
            <w:tcW w:w="1417" w:type="dxa"/>
            <w:tcBorders>
              <w:top w:val="single" w:sz="4" w:space="0" w:color="000000"/>
              <w:left w:val="single" w:sz="4" w:space="0" w:color="000000"/>
              <w:bottom w:val="single" w:sz="4" w:space="0" w:color="000000"/>
              <w:right w:val="single" w:sz="4" w:space="0" w:color="000000"/>
            </w:tcBorders>
          </w:tcPr>
          <w:p w14:paraId="2343D89B" w14:textId="77777777" w:rsidR="00806088" w:rsidRDefault="00806088" w:rsidP="00806088">
            <w:pPr>
              <w:jc w:val="center"/>
              <w:rPr>
                <w:rFonts w:ascii="Arial Narrow" w:hAnsi="Arial Narrow" w:cs="Arial Narrow"/>
                <w:sz w:val="22"/>
                <w:szCs w:val="22"/>
              </w:rPr>
            </w:pPr>
            <w:r>
              <w:rPr>
                <w:rFonts w:ascii="Arial Narrow" w:hAnsi="Arial Narrow" w:cs="Arial Narrow"/>
                <w:sz w:val="22"/>
                <w:szCs w:val="22"/>
              </w:rPr>
              <w:t>1:50</w:t>
            </w:r>
          </w:p>
        </w:tc>
        <w:tc>
          <w:tcPr>
            <w:tcW w:w="1276" w:type="dxa"/>
            <w:tcBorders>
              <w:top w:val="single" w:sz="4" w:space="0" w:color="000000"/>
              <w:left w:val="single" w:sz="4" w:space="0" w:color="000000"/>
              <w:bottom w:val="single" w:sz="4" w:space="0" w:color="000000"/>
              <w:right w:val="single" w:sz="4" w:space="0" w:color="000000"/>
            </w:tcBorders>
          </w:tcPr>
          <w:p w14:paraId="7CD96B53" w14:textId="77777777" w:rsidR="00806088" w:rsidRDefault="00806088" w:rsidP="00806088">
            <w:pPr>
              <w:jc w:val="center"/>
              <w:rPr>
                <w:rFonts w:ascii="Arial Narrow" w:hAnsi="Arial Narrow" w:cs="Arial Narrow"/>
                <w:sz w:val="22"/>
                <w:szCs w:val="22"/>
              </w:rPr>
            </w:pPr>
            <w:r>
              <w:rPr>
                <w:rFonts w:ascii="Arial Narrow" w:hAnsi="Arial Narrow" w:cs="Arial Narrow"/>
                <w:sz w:val="22"/>
                <w:szCs w:val="22"/>
              </w:rPr>
              <w:t>E5</w:t>
            </w:r>
          </w:p>
        </w:tc>
        <w:tc>
          <w:tcPr>
            <w:tcW w:w="992" w:type="dxa"/>
            <w:tcBorders>
              <w:top w:val="single" w:sz="4" w:space="0" w:color="000000"/>
              <w:left w:val="single" w:sz="4" w:space="0" w:color="000000"/>
              <w:bottom w:val="single" w:sz="4" w:space="0" w:color="000000"/>
              <w:right w:val="single" w:sz="4" w:space="0" w:color="000000"/>
            </w:tcBorders>
          </w:tcPr>
          <w:p w14:paraId="3BF7581F" w14:textId="1E1BBD24" w:rsidR="00806088" w:rsidRDefault="00806088" w:rsidP="00806088">
            <w:pPr>
              <w:jc w:val="right"/>
              <w:rPr>
                <w:rFonts w:ascii="Arial Narrow" w:hAnsi="Arial Narrow" w:cs="Arial Narrow"/>
                <w:sz w:val="22"/>
                <w:szCs w:val="22"/>
              </w:rPr>
            </w:pPr>
            <w:r>
              <w:rPr>
                <w:rFonts w:ascii="Arial Narrow" w:hAnsi="Arial Narrow" w:cs="Arial Narrow"/>
                <w:sz w:val="22"/>
                <w:szCs w:val="22"/>
              </w:rPr>
              <w:t>24</w:t>
            </w:r>
          </w:p>
        </w:tc>
      </w:tr>
      <w:tr w:rsidR="00806088" w14:paraId="2560CCE0" w14:textId="77777777">
        <w:tc>
          <w:tcPr>
            <w:tcW w:w="533" w:type="dxa"/>
            <w:tcBorders>
              <w:top w:val="single" w:sz="4" w:space="0" w:color="000000"/>
              <w:left w:val="single" w:sz="4" w:space="0" w:color="000000"/>
              <w:bottom w:val="single" w:sz="4" w:space="0" w:color="000000"/>
              <w:right w:val="single" w:sz="4" w:space="0" w:color="000000"/>
            </w:tcBorders>
          </w:tcPr>
          <w:p w14:paraId="62AB6F87" w14:textId="77777777" w:rsidR="00806088" w:rsidRDefault="00806088" w:rsidP="00806088">
            <w:pPr>
              <w:jc w:val="both"/>
              <w:rPr>
                <w:rFonts w:ascii="Arial Narrow" w:hAnsi="Arial Narrow" w:cs="Arial Narrow"/>
                <w:sz w:val="22"/>
                <w:szCs w:val="22"/>
              </w:rPr>
            </w:pPr>
            <w:r>
              <w:rPr>
                <w:rFonts w:ascii="Arial Narrow" w:hAnsi="Arial Narrow" w:cs="Arial Narrow"/>
                <w:sz w:val="22"/>
                <w:szCs w:val="22"/>
              </w:rPr>
              <w:t>4.5</w:t>
            </w:r>
          </w:p>
        </w:tc>
        <w:tc>
          <w:tcPr>
            <w:tcW w:w="4111" w:type="dxa"/>
            <w:tcBorders>
              <w:top w:val="single" w:sz="4" w:space="0" w:color="000000"/>
              <w:left w:val="single" w:sz="4" w:space="0" w:color="000000"/>
              <w:bottom w:val="single" w:sz="4" w:space="0" w:color="000000"/>
              <w:right w:val="single" w:sz="4" w:space="0" w:color="000000"/>
            </w:tcBorders>
          </w:tcPr>
          <w:p w14:paraId="65E28819" w14:textId="77777777" w:rsidR="00806088" w:rsidRDefault="00806088" w:rsidP="00806088">
            <w:pPr>
              <w:jc w:val="both"/>
              <w:rPr>
                <w:rFonts w:ascii="Arial Narrow" w:hAnsi="Arial Narrow" w:cs="Arial Narrow"/>
                <w:sz w:val="22"/>
                <w:szCs w:val="22"/>
              </w:rPr>
            </w:pPr>
            <w:r>
              <w:rPr>
                <w:rFonts w:ascii="Arial Narrow" w:hAnsi="Arial Narrow" w:cs="Arial Narrow"/>
                <w:sz w:val="22"/>
                <w:szCs w:val="22"/>
              </w:rPr>
              <w:t>Instalacja PV</w:t>
            </w:r>
          </w:p>
        </w:tc>
        <w:tc>
          <w:tcPr>
            <w:tcW w:w="1417" w:type="dxa"/>
            <w:tcBorders>
              <w:top w:val="single" w:sz="4" w:space="0" w:color="000000"/>
              <w:left w:val="single" w:sz="4" w:space="0" w:color="000000"/>
              <w:bottom w:val="single" w:sz="4" w:space="0" w:color="000000"/>
              <w:right w:val="single" w:sz="4" w:space="0" w:color="000000"/>
            </w:tcBorders>
          </w:tcPr>
          <w:p w14:paraId="3E8C232A" w14:textId="77777777" w:rsidR="00806088" w:rsidRDefault="00806088" w:rsidP="00806088">
            <w:pPr>
              <w:snapToGrid w:val="0"/>
              <w:jc w:val="center"/>
              <w:rPr>
                <w:rFonts w:ascii="Arial Narrow" w:hAnsi="Arial Narrow" w:cs="Arial Narrow"/>
                <w:sz w:val="22"/>
                <w:szCs w:val="22"/>
              </w:rPr>
            </w:pPr>
          </w:p>
        </w:tc>
        <w:tc>
          <w:tcPr>
            <w:tcW w:w="1276" w:type="dxa"/>
            <w:tcBorders>
              <w:top w:val="single" w:sz="4" w:space="0" w:color="000000"/>
              <w:left w:val="single" w:sz="4" w:space="0" w:color="000000"/>
              <w:bottom w:val="single" w:sz="4" w:space="0" w:color="000000"/>
              <w:right w:val="single" w:sz="4" w:space="0" w:color="000000"/>
            </w:tcBorders>
          </w:tcPr>
          <w:p w14:paraId="212DD44E" w14:textId="77777777" w:rsidR="00806088" w:rsidRDefault="00806088" w:rsidP="00806088">
            <w:pPr>
              <w:jc w:val="center"/>
              <w:rPr>
                <w:rFonts w:ascii="Arial Narrow" w:hAnsi="Arial Narrow" w:cs="Arial Narrow"/>
                <w:sz w:val="22"/>
                <w:szCs w:val="22"/>
              </w:rPr>
            </w:pPr>
            <w:r>
              <w:rPr>
                <w:rFonts w:ascii="Arial Narrow" w:hAnsi="Arial Narrow" w:cs="Arial Narrow"/>
                <w:sz w:val="22"/>
                <w:szCs w:val="22"/>
              </w:rPr>
              <w:t>E6</w:t>
            </w:r>
          </w:p>
        </w:tc>
        <w:tc>
          <w:tcPr>
            <w:tcW w:w="992" w:type="dxa"/>
            <w:tcBorders>
              <w:top w:val="single" w:sz="4" w:space="0" w:color="000000"/>
              <w:left w:val="single" w:sz="4" w:space="0" w:color="000000"/>
              <w:bottom w:val="single" w:sz="4" w:space="0" w:color="000000"/>
              <w:right w:val="single" w:sz="4" w:space="0" w:color="000000"/>
            </w:tcBorders>
          </w:tcPr>
          <w:p w14:paraId="76368A33" w14:textId="2933C2E7" w:rsidR="00806088" w:rsidRDefault="00806088" w:rsidP="00806088">
            <w:pPr>
              <w:jc w:val="right"/>
              <w:rPr>
                <w:rFonts w:ascii="Arial Narrow" w:hAnsi="Arial Narrow" w:cs="Arial Narrow"/>
                <w:sz w:val="22"/>
                <w:szCs w:val="22"/>
              </w:rPr>
            </w:pPr>
            <w:r>
              <w:rPr>
                <w:rFonts w:ascii="Arial Narrow" w:hAnsi="Arial Narrow" w:cs="Arial Narrow"/>
                <w:sz w:val="22"/>
                <w:szCs w:val="22"/>
              </w:rPr>
              <w:t>25</w:t>
            </w:r>
          </w:p>
        </w:tc>
      </w:tr>
      <w:tr w:rsidR="00806088" w14:paraId="6BF13027" w14:textId="77777777">
        <w:tc>
          <w:tcPr>
            <w:tcW w:w="533" w:type="dxa"/>
            <w:tcBorders>
              <w:top w:val="single" w:sz="4" w:space="0" w:color="000000"/>
              <w:left w:val="single" w:sz="4" w:space="0" w:color="000000"/>
              <w:bottom w:val="single" w:sz="4" w:space="0" w:color="000000"/>
              <w:right w:val="single" w:sz="4" w:space="0" w:color="000000"/>
            </w:tcBorders>
          </w:tcPr>
          <w:p w14:paraId="0DA07B14" w14:textId="77777777" w:rsidR="00806088" w:rsidRDefault="00806088" w:rsidP="00806088">
            <w:pPr>
              <w:jc w:val="both"/>
              <w:rPr>
                <w:rFonts w:ascii="Arial Narrow" w:hAnsi="Arial Narrow" w:cs="Arial Narrow"/>
                <w:sz w:val="22"/>
                <w:szCs w:val="22"/>
              </w:rPr>
            </w:pPr>
            <w:r>
              <w:rPr>
                <w:rFonts w:ascii="Arial Narrow" w:hAnsi="Arial Narrow" w:cs="Arial Narrow"/>
                <w:sz w:val="22"/>
                <w:szCs w:val="22"/>
              </w:rPr>
              <w:t>4.6</w:t>
            </w:r>
          </w:p>
        </w:tc>
        <w:tc>
          <w:tcPr>
            <w:tcW w:w="4111" w:type="dxa"/>
            <w:tcBorders>
              <w:top w:val="single" w:sz="4" w:space="0" w:color="000000"/>
              <w:left w:val="single" w:sz="4" w:space="0" w:color="000000"/>
              <w:bottom w:val="single" w:sz="4" w:space="0" w:color="000000"/>
              <w:right w:val="single" w:sz="4" w:space="0" w:color="000000"/>
            </w:tcBorders>
          </w:tcPr>
          <w:p w14:paraId="609E6F9A" w14:textId="77777777" w:rsidR="00806088" w:rsidRDefault="00806088" w:rsidP="00806088">
            <w:pPr>
              <w:jc w:val="both"/>
              <w:rPr>
                <w:rFonts w:ascii="Arial Narrow" w:hAnsi="Arial Narrow" w:cs="Arial Narrow"/>
                <w:sz w:val="22"/>
                <w:szCs w:val="22"/>
              </w:rPr>
            </w:pPr>
            <w:r>
              <w:rPr>
                <w:rFonts w:ascii="Arial Narrow" w:hAnsi="Arial Narrow" w:cs="Arial Narrow"/>
                <w:sz w:val="22"/>
                <w:szCs w:val="22"/>
              </w:rPr>
              <w:t>Rozdzielnica bezpiecznikowa</w:t>
            </w:r>
          </w:p>
        </w:tc>
        <w:tc>
          <w:tcPr>
            <w:tcW w:w="1417" w:type="dxa"/>
            <w:tcBorders>
              <w:top w:val="single" w:sz="4" w:space="0" w:color="000000"/>
              <w:left w:val="single" w:sz="4" w:space="0" w:color="000000"/>
              <w:bottom w:val="single" w:sz="4" w:space="0" w:color="000000"/>
              <w:right w:val="single" w:sz="4" w:space="0" w:color="000000"/>
            </w:tcBorders>
          </w:tcPr>
          <w:p w14:paraId="392C4FC5" w14:textId="77777777" w:rsidR="00806088" w:rsidRDefault="00806088" w:rsidP="00806088">
            <w:pPr>
              <w:snapToGrid w:val="0"/>
              <w:jc w:val="center"/>
              <w:rPr>
                <w:rFonts w:ascii="Arial Narrow" w:hAnsi="Arial Narrow" w:cs="Arial Narrow"/>
                <w:sz w:val="22"/>
                <w:szCs w:val="22"/>
              </w:rPr>
            </w:pPr>
          </w:p>
        </w:tc>
        <w:tc>
          <w:tcPr>
            <w:tcW w:w="1276" w:type="dxa"/>
            <w:tcBorders>
              <w:top w:val="single" w:sz="4" w:space="0" w:color="000000"/>
              <w:left w:val="single" w:sz="4" w:space="0" w:color="000000"/>
              <w:bottom w:val="single" w:sz="4" w:space="0" w:color="000000"/>
              <w:right w:val="single" w:sz="4" w:space="0" w:color="000000"/>
            </w:tcBorders>
          </w:tcPr>
          <w:p w14:paraId="73FD16D3" w14:textId="77777777" w:rsidR="00806088" w:rsidRDefault="00806088" w:rsidP="00806088">
            <w:pPr>
              <w:jc w:val="center"/>
              <w:rPr>
                <w:rFonts w:ascii="Arial Narrow" w:hAnsi="Arial Narrow" w:cs="Arial Narrow"/>
                <w:sz w:val="22"/>
                <w:szCs w:val="22"/>
              </w:rPr>
            </w:pPr>
            <w:r>
              <w:rPr>
                <w:rFonts w:ascii="Arial Narrow" w:hAnsi="Arial Narrow" w:cs="Arial Narrow"/>
                <w:sz w:val="22"/>
                <w:szCs w:val="22"/>
              </w:rPr>
              <w:t xml:space="preserve">E7 </w:t>
            </w:r>
          </w:p>
        </w:tc>
        <w:tc>
          <w:tcPr>
            <w:tcW w:w="992" w:type="dxa"/>
            <w:tcBorders>
              <w:top w:val="single" w:sz="4" w:space="0" w:color="000000"/>
              <w:left w:val="single" w:sz="4" w:space="0" w:color="000000"/>
              <w:bottom w:val="single" w:sz="4" w:space="0" w:color="000000"/>
              <w:right w:val="single" w:sz="4" w:space="0" w:color="000000"/>
            </w:tcBorders>
          </w:tcPr>
          <w:p w14:paraId="4F6189D2" w14:textId="41C8F3EE" w:rsidR="00806088" w:rsidRDefault="00806088" w:rsidP="00806088">
            <w:pPr>
              <w:jc w:val="right"/>
              <w:rPr>
                <w:rFonts w:ascii="Arial Narrow" w:hAnsi="Arial Narrow" w:cs="Arial Narrow"/>
                <w:sz w:val="22"/>
                <w:szCs w:val="22"/>
              </w:rPr>
            </w:pPr>
            <w:r>
              <w:rPr>
                <w:rFonts w:ascii="Arial Narrow" w:hAnsi="Arial Narrow" w:cs="Arial Narrow"/>
                <w:sz w:val="22"/>
                <w:szCs w:val="22"/>
              </w:rPr>
              <w:t>26</w:t>
            </w:r>
          </w:p>
        </w:tc>
      </w:tr>
      <w:tr w:rsidR="00806088" w14:paraId="7E60CE0E" w14:textId="77777777">
        <w:tc>
          <w:tcPr>
            <w:tcW w:w="533" w:type="dxa"/>
            <w:tcBorders>
              <w:top w:val="single" w:sz="4" w:space="0" w:color="000000"/>
              <w:left w:val="single" w:sz="4" w:space="0" w:color="000000"/>
              <w:bottom w:val="single" w:sz="4" w:space="0" w:color="000000"/>
              <w:right w:val="single" w:sz="4" w:space="0" w:color="000000"/>
            </w:tcBorders>
          </w:tcPr>
          <w:p w14:paraId="1ED13378" w14:textId="77777777" w:rsidR="00806088" w:rsidRDefault="00806088" w:rsidP="00806088">
            <w:pPr>
              <w:jc w:val="both"/>
              <w:rPr>
                <w:rFonts w:ascii="Arial Narrow" w:hAnsi="Arial Narrow" w:cs="Arial Narrow"/>
                <w:sz w:val="22"/>
                <w:szCs w:val="22"/>
              </w:rPr>
            </w:pPr>
            <w:r>
              <w:rPr>
                <w:rFonts w:ascii="Arial Narrow" w:hAnsi="Arial Narrow" w:cs="Arial Narrow"/>
                <w:sz w:val="22"/>
                <w:szCs w:val="22"/>
              </w:rPr>
              <w:t>4.7</w:t>
            </w:r>
          </w:p>
        </w:tc>
        <w:tc>
          <w:tcPr>
            <w:tcW w:w="4111" w:type="dxa"/>
            <w:tcBorders>
              <w:top w:val="single" w:sz="4" w:space="0" w:color="000000"/>
              <w:left w:val="single" w:sz="4" w:space="0" w:color="000000"/>
              <w:bottom w:val="single" w:sz="4" w:space="0" w:color="000000"/>
              <w:right w:val="single" w:sz="4" w:space="0" w:color="000000"/>
            </w:tcBorders>
          </w:tcPr>
          <w:p w14:paraId="5AB03A44" w14:textId="77777777" w:rsidR="00806088" w:rsidRDefault="00806088" w:rsidP="00806088">
            <w:pPr>
              <w:jc w:val="both"/>
              <w:rPr>
                <w:rFonts w:ascii="Arial Narrow" w:hAnsi="Arial Narrow" w:cs="Arial Narrow"/>
                <w:sz w:val="22"/>
                <w:szCs w:val="22"/>
              </w:rPr>
            </w:pPr>
            <w:r>
              <w:rPr>
                <w:rFonts w:ascii="Arial Narrow" w:hAnsi="Arial Narrow" w:cs="Arial Narrow"/>
                <w:sz w:val="22"/>
                <w:szCs w:val="22"/>
              </w:rPr>
              <w:t>Rozdzielnica bezpiecznikowa</w:t>
            </w:r>
          </w:p>
        </w:tc>
        <w:tc>
          <w:tcPr>
            <w:tcW w:w="1417" w:type="dxa"/>
            <w:tcBorders>
              <w:top w:val="single" w:sz="4" w:space="0" w:color="000000"/>
              <w:left w:val="single" w:sz="4" w:space="0" w:color="000000"/>
              <w:bottom w:val="single" w:sz="4" w:space="0" w:color="000000"/>
              <w:right w:val="single" w:sz="4" w:space="0" w:color="000000"/>
            </w:tcBorders>
          </w:tcPr>
          <w:p w14:paraId="35B81AF8" w14:textId="77777777" w:rsidR="00806088" w:rsidRDefault="00806088" w:rsidP="00806088">
            <w:pPr>
              <w:snapToGrid w:val="0"/>
              <w:jc w:val="center"/>
              <w:rPr>
                <w:rFonts w:ascii="Arial Narrow" w:hAnsi="Arial Narrow" w:cs="Arial Narrow"/>
                <w:sz w:val="22"/>
                <w:szCs w:val="22"/>
              </w:rPr>
            </w:pPr>
          </w:p>
        </w:tc>
        <w:tc>
          <w:tcPr>
            <w:tcW w:w="1276" w:type="dxa"/>
            <w:tcBorders>
              <w:top w:val="single" w:sz="4" w:space="0" w:color="000000"/>
              <w:left w:val="single" w:sz="4" w:space="0" w:color="000000"/>
              <w:bottom w:val="single" w:sz="4" w:space="0" w:color="000000"/>
              <w:right w:val="single" w:sz="4" w:space="0" w:color="000000"/>
            </w:tcBorders>
          </w:tcPr>
          <w:p w14:paraId="72EF74E2" w14:textId="77777777" w:rsidR="00806088" w:rsidRDefault="00806088" w:rsidP="00806088">
            <w:pPr>
              <w:jc w:val="center"/>
              <w:rPr>
                <w:rFonts w:ascii="Arial Narrow" w:hAnsi="Arial Narrow" w:cs="Arial Narrow"/>
                <w:sz w:val="22"/>
                <w:szCs w:val="22"/>
              </w:rPr>
            </w:pPr>
            <w:r>
              <w:rPr>
                <w:rFonts w:ascii="Arial Narrow" w:hAnsi="Arial Narrow" w:cs="Arial Narrow"/>
                <w:sz w:val="22"/>
                <w:szCs w:val="22"/>
              </w:rPr>
              <w:t>E8</w:t>
            </w:r>
          </w:p>
        </w:tc>
        <w:tc>
          <w:tcPr>
            <w:tcW w:w="992" w:type="dxa"/>
            <w:tcBorders>
              <w:top w:val="single" w:sz="4" w:space="0" w:color="000000"/>
              <w:left w:val="single" w:sz="4" w:space="0" w:color="000000"/>
              <w:bottom w:val="single" w:sz="4" w:space="0" w:color="000000"/>
              <w:right w:val="single" w:sz="4" w:space="0" w:color="000000"/>
            </w:tcBorders>
          </w:tcPr>
          <w:p w14:paraId="6763E54E" w14:textId="5542CD66" w:rsidR="00806088" w:rsidRDefault="00806088" w:rsidP="00806088">
            <w:pPr>
              <w:jc w:val="right"/>
              <w:rPr>
                <w:rFonts w:ascii="Arial Narrow" w:hAnsi="Arial Narrow" w:cs="Arial Narrow"/>
                <w:sz w:val="22"/>
                <w:szCs w:val="22"/>
              </w:rPr>
            </w:pPr>
            <w:r>
              <w:rPr>
                <w:rFonts w:ascii="Arial Narrow" w:hAnsi="Arial Narrow" w:cs="Arial Narrow"/>
                <w:sz w:val="22"/>
                <w:szCs w:val="22"/>
              </w:rPr>
              <w:t xml:space="preserve">27 </w:t>
            </w:r>
          </w:p>
        </w:tc>
      </w:tr>
    </w:tbl>
    <w:p w14:paraId="62CDDE6D" w14:textId="77777777" w:rsidR="0089377C" w:rsidRDefault="0089377C">
      <w:pPr>
        <w:rPr>
          <w:sz w:val="24"/>
        </w:rPr>
      </w:pPr>
    </w:p>
    <w:p w14:paraId="0EDAF8CE" w14:textId="77777777" w:rsidR="0089377C" w:rsidRDefault="0089377C">
      <w:pPr>
        <w:rPr>
          <w:sz w:val="22"/>
          <w:szCs w:val="22"/>
          <w:lang w:eastAsia="ar-SA"/>
        </w:rPr>
      </w:pPr>
    </w:p>
    <w:p w14:paraId="0187BE52" w14:textId="77777777" w:rsidR="0089377C" w:rsidRDefault="00000000">
      <w:pPr>
        <w:rPr>
          <w:sz w:val="22"/>
          <w:szCs w:val="22"/>
          <w:lang w:eastAsia="ar-SA"/>
        </w:rPr>
      </w:pPr>
      <w:r>
        <w:rPr>
          <w:sz w:val="24"/>
          <w:lang w:eastAsia="ar-SA"/>
        </w:rPr>
        <w:tab/>
      </w:r>
    </w:p>
    <w:p w14:paraId="4F9D0E34" w14:textId="77777777" w:rsidR="0089377C" w:rsidRDefault="00000000">
      <w:pPr>
        <w:tabs>
          <w:tab w:val="left" w:pos="850"/>
        </w:tabs>
        <w:ind w:left="850"/>
        <w:rPr>
          <w:sz w:val="22"/>
          <w:szCs w:val="22"/>
          <w:lang w:eastAsia="ar-SA"/>
        </w:rPr>
      </w:pPr>
      <w:r>
        <w:rPr>
          <w:sz w:val="22"/>
          <w:szCs w:val="22"/>
          <w:lang w:eastAsia="ar-SA"/>
        </w:rPr>
        <w:t xml:space="preserve"> </w:t>
      </w:r>
    </w:p>
    <w:p w14:paraId="5736C67E" w14:textId="77777777" w:rsidR="0089377C" w:rsidRDefault="0089377C">
      <w:pPr>
        <w:tabs>
          <w:tab w:val="left" w:pos="850"/>
        </w:tabs>
        <w:rPr>
          <w:sz w:val="22"/>
          <w:szCs w:val="22"/>
          <w:lang w:eastAsia="ar-SA"/>
        </w:rPr>
      </w:pPr>
    </w:p>
    <w:p w14:paraId="6B69C0C3" w14:textId="77777777" w:rsidR="0089377C" w:rsidRDefault="0089377C">
      <w:pPr>
        <w:tabs>
          <w:tab w:val="left" w:pos="850"/>
        </w:tabs>
        <w:rPr>
          <w:sz w:val="22"/>
          <w:szCs w:val="22"/>
          <w:lang w:eastAsia="ar-SA"/>
        </w:rPr>
      </w:pPr>
    </w:p>
    <w:p w14:paraId="5314F5BF" w14:textId="77777777" w:rsidR="0089377C" w:rsidRDefault="0089377C">
      <w:pPr>
        <w:tabs>
          <w:tab w:val="left" w:pos="850"/>
        </w:tabs>
        <w:rPr>
          <w:sz w:val="22"/>
          <w:szCs w:val="22"/>
          <w:lang w:eastAsia="ar-SA"/>
        </w:rPr>
      </w:pPr>
    </w:p>
    <w:p w14:paraId="6624726E" w14:textId="77777777" w:rsidR="0089377C" w:rsidRDefault="0089377C">
      <w:pPr>
        <w:tabs>
          <w:tab w:val="left" w:pos="850"/>
        </w:tabs>
        <w:rPr>
          <w:sz w:val="22"/>
          <w:szCs w:val="22"/>
          <w:lang w:eastAsia="ar-SA"/>
        </w:rPr>
      </w:pPr>
    </w:p>
    <w:p w14:paraId="1F46E232" w14:textId="77777777" w:rsidR="0089377C" w:rsidRDefault="0089377C">
      <w:pPr>
        <w:tabs>
          <w:tab w:val="left" w:pos="850"/>
        </w:tabs>
        <w:rPr>
          <w:sz w:val="22"/>
          <w:szCs w:val="22"/>
          <w:lang w:eastAsia="ar-SA"/>
        </w:rPr>
      </w:pPr>
    </w:p>
    <w:p w14:paraId="7D6051C8" w14:textId="77777777" w:rsidR="0089377C" w:rsidRDefault="0089377C">
      <w:pPr>
        <w:tabs>
          <w:tab w:val="left" w:pos="850"/>
        </w:tabs>
        <w:rPr>
          <w:sz w:val="22"/>
          <w:szCs w:val="22"/>
          <w:lang w:eastAsia="ar-SA"/>
        </w:rPr>
      </w:pPr>
    </w:p>
    <w:p w14:paraId="732E59A4" w14:textId="77777777" w:rsidR="0089377C" w:rsidRDefault="0089377C">
      <w:pPr>
        <w:tabs>
          <w:tab w:val="left" w:pos="850"/>
        </w:tabs>
        <w:rPr>
          <w:sz w:val="22"/>
          <w:szCs w:val="22"/>
          <w:lang w:eastAsia="ar-SA"/>
        </w:rPr>
      </w:pPr>
    </w:p>
    <w:p w14:paraId="5431EFAC" w14:textId="77777777" w:rsidR="0089377C" w:rsidRDefault="0089377C">
      <w:pPr>
        <w:tabs>
          <w:tab w:val="left" w:pos="850"/>
        </w:tabs>
        <w:rPr>
          <w:sz w:val="22"/>
          <w:szCs w:val="22"/>
          <w:lang w:eastAsia="ar-SA"/>
        </w:rPr>
      </w:pPr>
    </w:p>
    <w:p w14:paraId="1AC48682" w14:textId="77777777" w:rsidR="0089377C" w:rsidRDefault="0089377C">
      <w:pPr>
        <w:tabs>
          <w:tab w:val="left" w:pos="850"/>
        </w:tabs>
        <w:rPr>
          <w:sz w:val="22"/>
          <w:szCs w:val="22"/>
          <w:lang w:eastAsia="ar-SA"/>
        </w:rPr>
      </w:pPr>
    </w:p>
    <w:p w14:paraId="0068E7B9" w14:textId="77777777" w:rsidR="0089377C" w:rsidRDefault="0089377C">
      <w:pPr>
        <w:tabs>
          <w:tab w:val="left" w:pos="850"/>
        </w:tabs>
        <w:rPr>
          <w:sz w:val="22"/>
          <w:szCs w:val="22"/>
          <w:lang w:eastAsia="ar-SA"/>
        </w:rPr>
      </w:pPr>
    </w:p>
    <w:p w14:paraId="538E440D" w14:textId="77777777" w:rsidR="0089377C" w:rsidRDefault="0089377C">
      <w:pPr>
        <w:tabs>
          <w:tab w:val="left" w:pos="850"/>
        </w:tabs>
        <w:rPr>
          <w:sz w:val="22"/>
          <w:szCs w:val="22"/>
          <w:lang w:eastAsia="ar-SA"/>
        </w:rPr>
      </w:pPr>
    </w:p>
    <w:p w14:paraId="13D58822" w14:textId="77777777" w:rsidR="0089377C" w:rsidRDefault="0089377C">
      <w:pPr>
        <w:tabs>
          <w:tab w:val="left" w:pos="850"/>
        </w:tabs>
        <w:rPr>
          <w:sz w:val="22"/>
          <w:szCs w:val="22"/>
          <w:lang w:eastAsia="ar-SA"/>
        </w:rPr>
      </w:pPr>
    </w:p>
    <w:p w14:paraId="01D44750" w14:textId="77777777" w:rsidR="0089377C" w:rsidRDefault="0089377C">
      <w:pPr>
        <w:tabs>
          <w:tab w:val="left" w:pos="850"/>
        </w:tabs>
        <w:rPr>
          <w:sz w:val="22"/>
          <w:szCs w:val="22"/>
          <w:lang w:eastAsia="ar-SA"/>
        </w:rPr>
      </w:pPr>
    </w:p>
    <w:p w14:paraId="47C07C10" w14:textId="77777777" w:rsidR="0089377C" w:rsidRDefault="0089377C">
      <w:pPr>
        <w:tabs>
          <w:tab w:val="left" w:pos="850"/>
        </w:tabs>
        <w:rPr>
          <w:sz w:val="22"/>
          <w:szCs w:val="22"/>
          <w:lang w:eastAsia="ar-SA"/>
        </w:rPr>
      </w:pPr>
    </w:p>
    <w:p w14:paraId="3E644DE7" w14:textId="77777777" w:rsidR="0089377C" w:rsidRDefault="0089377C">
      <w:pPr>
        <w:tabs>
          <w:tab w:val="left" w:pos="850"/>
        </w:tabs>
        <w:rPr>
          <w:sz w:val="22"/>
          <w:szCs w:val="22"/>
          <w:lang w:eastAsia="ar-SA"/>
        </w:rPr>
      </w:pPr>
    </w:p>
    <w:p w14:paraId="290D6A77" w14:textId="77777777" w:rsidR="0089377C" w:rsidRDefault="0089377C">
      <w:pPr>
        <w:tabs>
          <w:tab w:val="left" w:pos="850"/>
        </w:tabs>
        <w:rPr>
          <w:sz w:val="22"/>
          <w:szCs w:val="22"/>
          <w:lang w:eastAsia="ar-SA"/>
        </w:rPr>
      </w:pPr>
    </w:p>
    <w:p w14:paraId="02BA1F04" w14:textId="77777777" w:rsidR="0089377C" w:rsidRDefault="0089377C">
      <w:pPr>
        <w:tabs>
          <w:tab w:val="left" w:pos="850"/>
        </w:tabs>
        <w:rPr>
          <w:sz w:val="22"/>
          <w:szCs w:val="22"/>
          <w:lang w:eastAsia="ar-SA"/>
        </w:rPr>
      </w:pPr>
    </w:p>
    <w:p w14:paraId="39449061" w14:textId="77777777" w:rsidR="0089377C" w:rsidRDefault="0089377C">
      <w:pPr>
        <w:tabs>
          <w:tab w:val="left" w:pos="850"/>
        </w:tabs>
        <w:rPr>
          <w:sz w:val="22"/>
          <w:szCs w:val="22"/>
          <w:lang w:eastAsia="ar-SA"/>
        </w:rPr>
      </w:pPr>
    </w:p>
    <w:p w14:paraId="1663AE5D" w14:textId="77777777" w:rsidR="0089377C" w:rsidRDefault="00000000">
      <w:pPr>
        <w:tabs>
          <w:tab w:val="left" w:pos="1260"/>
        </w:tabs>
        <w:jc w:val="center"/>
        <w:rPr>
          <w:rFonts w:ascii="Arial Narrow" w:hAnsi="Arial Narrow" w:cs="Arial Narrow"/>
          <w:sz w:val="28"/>
          <w:szCs w:val="28"/>
        </w:rPr>
      </w:pPr>
      <w:r>
        <w:rPr>
          <w:rFonts w:ascii="Arial Narrow" w:hAnsi="Arial Narrow" w:cs="Arial Narrow"/>
          <w:b/>
          <w:sz w:val="28"/>
          <w:szCs w:val="28"/>
        </w:rPr>
        <w:t>OPIS DO PROJEKTU TECHNICZNEGO</w:t>
      </w:r>
    </w:p>
    <w:p w14:paraId="0924D717" w14:textId="77777777" w:rsidR="0089377C" w:rsidRDefault="00000000">
      <w:pPr>
        <w:pStyle w:val="Tekstpodstawowywcity2"/>
        <w:spacing w:after="0" w:line="240" w:lineRule="auto"/>
        <w:ind w:left="284"/>
        <w:jc w:val="center"/>
        <w:rPr>
          <w:rFonts w:ascii="Arial Narrow" w:hAnsi="Arial Narrow" w:cs="Arial Narrow"/>
          <w:sz w:val="28"/>
          <w:szCs w:val="28"/>
        </w:rPr>
      </w:pPr>
      <w:r>
        <w:rPr>
          <w:rFonts w:ascii="Arial Narrow" w:hAnsi="Arial Narrow" w:cs="Arial Narrow"/>
          <w:sz w:val="28"/>
          <w:szCs w:val="28"/>
        </w:rPr>
        <w:t xml:space="preserve">BUDOWA  BUDYNKU ADMINISTRACYJNEGO </w:t>
      </w:r>
    </w:p>
    <w:p w14:paraId="655C54C3" w14:textId="77777777" w:rsidR="0089377C" w:rsidRDefault="00000000">
      <w:pPr>
        <w:pStyle w:val="Tekstpodstawowywcity2"/>
        <w:spacing w:after="0" w:line="240" w:lineRule="auto"/>
        <w:ind w:left="284"/>
        <w:jc w:val="center"/>
        <w:rPr>
          <w:rFonts w:ascii="Arial Narrow" w:eastAsia="Arial Narrow" w:hAnsi="Arial Narrow" w:cs="Arial Narrow"/>
        </w:rPr>
      </w:pPr>
      <w:r>
        <w:rPr>
          <w:rFonts w:ascii="Arial Narrow" w:hAnsi="Arial Narrow" w:cs="Arial Narrow"/>
          <w:sz w:val="28"/>
          <w:szCs w:val="28"/>
        </w:rPr>
        <w:t>KANCELARIA LESNICTW ZIELONCZYN i STEPNICA</w:t>
      </w:r>
    </w:p>
    <w:p w14:paraId="222C9AA7" w14:textId="77777777" w:rsidR="0089377C" w:rsidRDefault="00000000">
      <w:pPr>
        <w:pStyle w:val="Tekstpodstawowywcity2"/>
        <w:spacing w:after="0" w:line="240" w:lineRule="auto"/>
        <w:ind w:left="284"/>
        <w:jc w:val="center"/>
        <w:rPr>
          <w:spacing w:val="30"/>
          <w:sz w:val="24"/>
        </w:rPr>
      </w:pPr>
      <w:r>
        <w:rPr>
          <w:rFonts w:ascii="Arial Narrow" w:eastAsia="Arial Narrow" w:hAnsi="Arial Narrow" w:cs="Arial Narrow"/>
        </w:rPr>
        <w:t xml:space="preserve">  </w:t>
      </w:r>
      <w:r>
        <w:rPr>
          <w:rFonts w:ascii="Arial Narrow" w:hAnsi="Arial Narrow" w:cs="Arial Narrow"/>
        </w:rPr>
        <w:t xml:space="preserve">działka o nr </w:t>
      </w:r>
      <w:proofErr w:type="spellStart"/>
      <w:r>
        <w:rPr>
          <w:rFonts w:ascii="Arial Narrow" w:hAnsi="Arial Narrow" w:cs="Arial Narrow"/>
        </w:rPr>
        <w:t>ewid</w:t>
      </w:r>
      <w:proofErr w:type="spellEnd"/>
      <w:r>
        <w:rPr>
          <w:rFonts w:ascii="Arial Narrow" w:hAnsi="Arial Narrow" w:cs="Arial Narrow"/>
        </w:rPr>
        <w:t>.  67/24, obręb Zielonczyn , gm. Stepnica</w:t>
      </w:r>
    </w:p>
    <w:p w14:paraId="2435BC08" w14:textId="77777777" w:rsidR="0089377C" w:rsidRDefault="00000000">
      <w:pPr>
        <w:tabs>
          <w:tab w:val="left" w:pos="3525"/>
        </w:tabs>
        <w:jc w:val="both"/>
        <w:rPr>
          <w:rFonts w:ascii="Arial Narrow" w:hAnsi="Arial Narrow" w:cs="Arial Narrow"/>
          <w:b/>
          <w:sz w:val="22"/>
          <w:szCs w:val="22"/>
          <w:lang w:eastAsia="ar-SA"/>
        </w:rPr>
      </w:pPr>
      <w:r>
        <w:rPr>
          <w:spacing w:val="30"/>
          <w:sz w:val="24"/>
        </w:rPr>
        <w:tab/>
      </w:r>
    </w:p>
    <w:p w14:paraId="3C7B3DB2" w14:textId="77777777" w:rsidR="0089377C" w:rsidRDefault="00000000">
      <w:pPr>
        <w:rPr>
          <w:rFonts w:ascii="Arial Narrow" w:hAnsi="Arial Narrow" w:cs="Arial Narrow"/>
          <w:b/>
          <w:sz w:val="22"/>
          <w:szCs w:val="22"/>
          <w:lang w:eastAsia="ar-SA"/>
        </w:rPr>
      </w:pPr>
      <w:r>
        <w:rPr>
          <w:rFonts w:ascii="Arial Narrow" w:hAnsi="Arial Narrow" w:cs="Arial Narrow"/>
          <w:b/>
          <w:sz w:val="22"/>
          <w:szCs w:val="22"/>
          <w:lang w:eastAsia="ar-SA"/>
        </w:rPr>
        <w:t>III.CZĘŚĆ OPISOWA</w:t>
      </w:r>
    </w:p>
    <w:p w14:paraId="5EFAB7BE" w14:textId="77777777" w:rsidR="0089377C" w:rsidRDefault="0089377C">
      <w:pPr>
        <w:rPr>
          <w:rFonts w:ascii="Arial Narrow" w:hAnsi="Arial Narrow" w:cs="Arial Narrow"/>
          <w:b/>
          <w:sz w:val="22"/>
          <w:szCs w:val="22"/>
          <w:lang w:eastAsia="ar-SA"/>
        </w:rPr>
      </w:pPr>
    </w:p>
    <w:p w14:paraId="5367EB4F" w14:textId="77777777" w:rsidR="0089377C" w:rsidRDefault="00000000">
      <w:pPr>
        <w:jc w:val="both"/>
        <w:rPr>
          <w:rFonts w:ascii="Arial Narrow" w:hAnsi="Arial Narrow" w:cs="Arial Narrow"/>
          <w:bCs/>
          <w:iCs/>
          <w:sz w:val="22"/>
          <w:szCs w:val="22"/>
          <w:lang w:eastAsia="ar-SA"/>
        </w:rPr>
      </w:pPr>
      <w:r>
        <w:rPr>
          <w:rFonts w:ascii="Arial Narrow" w:hAnsi="Arial Narrow" w:cs="Arial Narrow"/>
          <w:bCs/>
          <w:iCs/>
          <w:sz w:val="22"/>
          <w:szCs w:val="22"/>
          <w:lang w:eastAsia="ar-SA"/>
        </w:rPr>
        <w:t>Budowa budynku administracyjnego - kancelaria Leśnictw Stepnica i Zielonczyn  dz. 67/24, obręb 001 Zielonczyn , gm. Stepnica</w:t>
      </w:r>
    </w:p>
    <w:p w14:paraId="54BB1622" w14:textId="77777777" w:rsidR="0089377C" w:rsidRDefault="0089377C">
      <w:pPr>
        <w:jc w:val="both"/>
        <w:rPr>
          <w:rFonts w:ascii="Arial Narrow" w:hAnsi="Arial Narrow" w:cs="Arial Narrow"/>
          <w:bCs/>
          <w:iCs/>
          <w:sz w:val="22"/>
          <w:szCs w:val="22"/>
          <w:lang w:eastAsia="ar-SA"/>
        </w:rPr>
      </w:pPr>
    </w:p>
    <w:p w14:paraId="284CE76D" w14:textId="77777777" w:rsidR="0089377C" w:rsidRDefault="00000000">
      <w:pPr>
        <w:jc w:val="both"/>
        <w:rPr>
          <w:rFonts w:ascii="Arial Narrow" w:hAnsi="Arial Narrow" w:cs="Arial Narrow"/>
          <w:sz w:val="22"/>
          <w:szCs w:val="22"/>
        </w:rPr>
      </w:pPr>
      <w:r>
        <w:rPr>
          <w:rFonts w:ascii="Arial Narrow" w:hAnsi="Arial Narrow" w:cs="Arial Narrow"/>
          <w:bCs/>
          <w:spacing w:val="20"/>
          <w:sz w:val="22"/>
          <w:szCs w:val="22"/>
          <w:u w:val="single"/>
        </w:rPr>
        <w:t>3.1. Podstawa opracowania.</w:t>
      </w:r>
    </w:p>
    <w:p w14:paraId="2957089B" w14:textId="77777777" w:rsidR="0089377C" w:rsidRDefault="00000000">
      <w:pPr>
        <w:numPr>
          <w:ilvl w:val="0"/>
          <w:numId w:val="6"/>
        </w:numPr>
        <w:ind w:hanging="861"/>
        <w:jc w:val="both"/>
        <w:rPr>
          <w:rFonts w:ascii="Arial Narrow" w:hAnsi="Arial Narrow" w:cs="Arial Narrow"/>
          <w:sz w:val="22"/>
          <w:szCs w:val="22"/>
        </w:rPr>
      </w:pPr>
      <w:proofErr w:type="spellStart"/>
      <w:r>
        <w:rPr>
          <w:rFonts w:ascii="Arial Narrow" w:hAnsi="Arial Narrow" w:cs="Arial Narrow"/>
          <w:sz w:val="22"/>
          <w:szCs w:val="22"/>
        </w:rPr>
        <w:t>p.b</w:t>
      </w:r>
      <w:proofErr w:type="spellEnd"/>
      <w:r>
        <w:rPr>
          <w:rFonts w:ascii="Arial Narrow" w:hAnsi="Arial Narrow" w:cs="Arial Narrow"/>
          <w:sz w:val="22"/>
          <w:szCs w:val="22"/>
        </w:rPr>
        <w:t xml:space="preserve">. architektury i konstrukcji budynku  </w:t>
      </w:r>
    </w:p>
    <w:p w14:paraId="0AF1EB24" w14:textId="77777777" w:rsidR="0089377C" w:rsidRDefault="00000000">
      <w:pPr>
        <w:numPr>
          <w:ilvl w:val="0"/>
          <w:numId w:val="6"/>
        </w:numPr>
        <w:ind w:hanging="861"/>
        <w:jc w:val="both"/>
        <w:rPr>
          <w:rFonts w:ascii="Arial Narrow" w:hAnsi="Arial Narrow" w:cs="Arial Narrow"/>
          <w:sz w:val="22"/>
          <w:szCs w:val="22"/>
        </w:rPr>
      </w:pPr>
      <w:proofErr w:type="spellStart"/>
      <w:r>
        <w:rPr>
          <w:rFonts w:ascii="Arial Narrow" w:hAnsi="Arial Narrow" w:cs="Arial Narrow"/>
          <w:sz w:val="22"/>
          <w:szCs w:val="22"/>
        </w:rPr>
        <w:t>p.b</w:t>
      </w:r>
      <w:proofErr w:type="spellEnd"/>
      <w:r>
        <w:rPr>
          <w:rFonts w:ascii="Arial Narrow" w:hAnsi="Arial Narrow" w:cs="Arial Narrow"/>
          <w:sz w:val="22"/>
          <w:szCs w:val="22"/>
        </w:rPr>
        <w:t xml:space="preserve">. instalacji sanitarnych budynku  </w:t>
      </w:r>
    </w:p>
    <w:p w14:paraId="7DD68CD4" w14:textId="77777777" w:rsidR="0089377C" w:rsidRDefault="00000000">
      <w:pPr>
        <w:numPr>
          <w:ilvl w:val="0"/>
          <w:numId w:val="6"/>
        </w:numPr>
        <w:ind w:hanging="861"/>
        <w:jc w:val="both"/>
        <w:rPr>
          <w:rFonts w:ascii="Arial Narrow" w:hAnsi="Arial Narrow" w:cs="Arial Narrow"/>
          <w:sz w:val="22"/>
          <w:szCs w:val="22"/>
        </w:rPr>
      </w:pPr>
      <w:r>
        <w:rPr>
          <w:rFonts w:ascii="Arial Narrow" w:hAnsi="Arial Narrow" w:cs="Arial Narrow"/>
          <w:sz w:val="22"/>
          <w:szCs w:val="22"/>
        </w:rPr>
        <w:t>katalogi osprzętu elektroinstalacyjnego,</w:t>
      </w:r>
    </w:p>
    <w:p w14:paraId="2AE5AF88" w14:textId="77777777" w:rsidR="0089377C" w:rsidRDefault="00000000">
      <w:pPr>
        <w:numPr>
          <w:ilvl w:val="0"/>
          <w:numId w:val="6"/>
        </w:numPr>
        <w:ind w:hanging="861"/>
        <w:jc w:val="both"/>
        <w:rPr>
          <w:rFonts w:ascii="Arial Narrow" w:hAnsi="Arial Narrow" w:cs="Arial Narrow"/>
          <w:sz w:val="22"/>
          <w:szCs w:val="22"/>
        </w:rPr>
      </w:pPr>
      <w:r>
        <w:rPr>
          <w:rFonts w:ascii="Arial Narrow" w:hAnsi="Arial Narrow" w:cs="Arial Narrow"/>
          <w:sz w:val="22"/>
          <w:szCs w:val="22"/>
        </w:rPr>
        <w:t>PN-IEC 60364-4-41 – dotycząca ochrony przeciwporażeniowej</w:t>
      </w:r>
    </w:p>
    <w:p w14:paraId="488BBA77" w14:textId="77777777" w:rsidR="0089377C" w:rsidRDefault="00000000">
      <w:pPr>
        <w:numPr>
          <w:ilvl w:val="0"/>
          <w:numId w:val="6"/>
        </w:numPr>
        <w:ind w:hanging="861"/>
        <w:jc w:val="both"/>
        <w:rPr>
          <w:rFonts w:ascii="Arial Narrow" w:hAnsi="Arial Narrow" w:cs="Arial Narrow"/>
          <w:sz w:val="22"/>
          <w:szCs w:val="22"/>
        </w:rPr>
      </w:pPr>
      <w:r>
        <w:rPr>
          <w:rFonts w:ascii="Arial Narrow" w:hAnsi="Arial Narrow" w:cs="Arial Narrow"/>
          <w:sz w:val="22"/>
          <w:szCs w:val="22"/>
        </w:rPr>
        <w:t>PN-IEC 60364-5-54 – dot. uziemień i przewodów ochronnych,</w:t>
      </w:r>
    </w:p>
    <w:p w14:paraId="337D3AB4" w14:textId="77777777" w:rsidR="0089377C" w:rsidRDefault="00000000">
      <w:pPr>
        <w:numPr>
          <w:ilvl w:val="0"/>
          <w:numId w:val="6"/>
        </w:numPr>
        <w:ind w:hanging="861"/>
        <w:jc w:val="both"/>
        <w:rPr>
          <w:rFonts w:ascii="Arial Narrow" w:hAnsi="Arial Narrow" w:cs="Arial Narrow"/>
          <w:sz w:val="22"/>
          <w:szCs w:val="22"/>
        </w:rPr>
      </w:pPr>
      <w:r>
        <w:rPr>
          <w:rFonts w:ascii="Arial Narrow" w:hAnsi="Arial Narrow" w:cs="Arial Narrow"/>
          <w:sz w:val="22"/>
          <w:szCs w:val="22"/>
        </w:rPr>
        <w:t>PN-IEC 60364-4-443 dotycząca ochrony przed przepięciami,</w:t>
      </w:r>
    </w:p>
    <w:p w14:paraId="6641CC34" w14:textId="77777777" w:rsidR="0089377C" w:rsidRDefault="00000000">
      <w:pPr>
        <w:numPr>
          <w:ilvl w:val="0"/>
          <w:numId w:val="6"/>
        </w:numPr>
        <w:ind w:hanging="861"/>
        <w:jc w:val="both"/>
        <w:rPr>
          <w:rFonts w:ascii="Arial Narrow" w:hAnsi="Arial Narrow" w:cs="Arial Narrow"/>
          <w:sz w:val="22"/>
          <w:szCs w:val="22"/>
        </w:rPr>
      </w:pPr>
      <w:r>
        <w:rPr>
          <w:rFonts w:ascii="Arial Narrow" w:hAnsi="Arial Narrow" w:cs="Arial Narrow"/>
          <w:sz w:val="22"/>
          <w:szCs w:val="22"/>
        </w:rPr>
        <w:t>PN-IEC 61024-1 – ochrona odgromowa obiektów budowlanych – zasady ogólne</w:t>
      </w:r>
    </w:p>
    <w:p w14:paraId="0543C54E" w14:textId="77777777" w:rsidR="0089377C" w:rsidRDefault="00000000">
      <w:pPr>
        <w:numPr>
          <w:ilvl w:val="0"/>
          <w:numId w:val="6"/>
        </w:numPr>
        <w:ind w:hanging="861"/>
        <w:jc w:val="both"/>
        <w:rPr>
          <w:rFonts w:ascii="Arial Narrow" w:hAnsi="Arial Narrow" w:cs="Arial Narrow"/>
          <w:sz w:val="22"/>
          <w:szCs w:val="22"/>
        </w:rPr>
      </w:pPr>
      <w:r>
        <w:rPr>
          <w:rFonts w:ascii="Arial Narrow" w:hAnsi="Arial Narrow" w:cs="Arial Narrow"/>
          <w:sz w:val="22"/>
          <w:szCs w:val="22"/>
        </w:rPr>
        <w:t>PN-E-05125 – dotycząca sposobu układania kabla zasilającego obiekt</w:t>
      </w:r>
    </w:p>
    <w:p w14:paraId="13F4EFB8" w14:textId="77777777" w:rsidR="0089377C" w:rsidRDefault="00000000">
      <w:pPr>
        <w:numPr>
          <w:ilvl w:val="0"/>
          <w:numId w:val="6"/>
        </w:numPr>
        <w:ind w:hanging="861"/>
        <w:jc w:val="both"/>
        <w:rPr>
          <w:rFonts w:ascii="Arial Narrow" w:hAnsi="Arial Narrow" w:cs="Arial Narrow"/>
          <w:sz w:val="22"/>
          <w:szCs w:val="22"/>
        </w:rPr>
      </w:pPr>
      <w:r>
        <w:rPr>
          <w:rFonts w:ascii="Arial Narrow" w:hAnsi="Arial Narrow" w:cs="Arial Narrow"/>
          <w:sz w:val="22"/>
          <w:szCs w:val="22"/>
        </w:rPr>
        <w:t>uzgodnienia z Użytkownikiem obiektu</w:t>
      </w:r>
    </w:p>
    <w:p w14:paraId="369D2A08" w14:textId="77777777" w:rsidR="0089377C" w:rsidRDefault="0089377C">
      <w:pPr>
        <w:ind w:left="1287"/>
        <w:jc w:val="both"/>
        <w:rPr>
          <w:rFonts w:ascii="Arial Narrow" w:hAnsi="Arial Narrow" w:cs="Arial Narrow"/>
          <w:sz w:val="22"/>
          <w:szCs w:val="22"/>
        </w:rPr>
      </w:pPr>
    </w:p>
    <w:p w14:paraId="4662339F" w14:textId="77777777" w:rsidR="0089377C" w:rsidRDefault="00000000">
      <w:pPr>
        <w:jc w:val="both"/>
        <w:rPr>
          <w:rFonts w:ascii="Arial Narrow" w:hAnsi="Arial Narrow" w:cs="Arial Narrow"/>
          <w:bCs/>
          <w:spacing w:val="20"/>
          <w:sz w:val="22"/>
          <w:szCs w:val="22"/>
          <w:u w:val="single"/>
        </w:rPr>
      </w:pPr>
      <w:r>
        <w:rPr>
          <w:rFonts w:ascii="Arial Narrow" w:hAnsi="Arial Narrow" w:cs="Arial Narrow"/>
          <w:bCs/>
          <w:spacing w:val="20"/>
          <w:sz w:val="22"/>
          <w:szCs w:val="22"/>
          <w:u w:val="single"/>
        </w:rPr>
        <w:t>3.2. Zakres opracowania.</w:t>
      </w:r>
    </w:p>
    <w:p w14:paraId="406335E0" w14:textId="77777777" w:rsidR="0089377C" w:rsidRDefault="0089377C">
      <w:pPr>
        <w:jc w:val="both"/>
        <w:rPr>
          <w:rFonts w:ascii="Arial Narrow" w:hAnsi="Arial Narrow" w:cs="Arial Narrow"/>
          <w:bCs/>
          <w:spacing w:val="20"/>
          <w:sz w:val="22"/>
          <w:szCs w:val="22"/>
          <w:u w:val="single"/>
        </w:rPr>
      </w:pPr>
    </w:p>
    <w:p w14:paraId="3916A76B" w14:textId="77777777" w:rsidR="0089377C" w:rsidRDefault="00000000">
      <w:pPr>
        <w:ind w:left="567"/>
        <w:jc w:val="both"/>
        <w:rPr>
          <w:rFonts w:ascii="Arial Narrow" w:hAnsi="Arial Narrow" w:cs="Arial Narrow"/>
          <w:sz w:val="22"/>
          <w:szCs w:val="22"/>
        </w:rPr>
      </w:pPr>
      <w:r>
        <w:rPr>
          <w:rFonts w:ascii="Arial Narrow" w:hAnsi="Arial Narrow" w:cs="Arial Narrow"/>
          <w:sz w:val="22"/>
          <w:szCs w:val="22"/>
        </w:rPr>
        <w:t>Opracowaniem objęto :</w:t>
      </w:r>
    </w:p>
    <w:p w14:paraId="352193EE" w14:textId="77777777" w:rsidR="0089377C" w:rsidRDefault="00000000">
      <w:pPr>
        <w:ind w:left="360"/>
        <w:jc w:val="both"/>
        <w:rPr>
          <w:rFonts w:ascii="Arial Narrow" w:hAnsi="Arial Narrow" w:cs="Arial Narrow"/>
          <w:sz w:val="22"/>
          <w:szCs w:val="22"/>
        </w:rPr>
      </w:pPr>
      <w:r>
        <w:rPr>
          <w:rFonts w:ascii="Arial Narrow" w:hAnsi="Arial Narrow" w:cs="Arial Narrow"/>
          <w:sz w:val="22"/>
          <w:szCs w:val="22"/>
        </w:rPr>
        <w:t>- rozdzielnica bezpiecznikowa,</w:t>
      </w:r>
    </w:p>
    <w:p w14:paraId="6434E60E" w14:textId="77777777" w:rsidR="0089377C" w:rsidRDefault="00000000">
      <w:pPr>
        <w:ind w:left="360"/>
        <w:jc w:val="both"/>
        <w:rPr>
          <w:rFonts w:ascii="Arial Narrow" w:hAnsi="Arial Narrow" w:cs="Arial Narrow"/>
          <w:sz w:val="22"/>
          <w:szCs w:val="22"/>
        </w:rPr>
      </w:pPr>
      <w:r>
        <w:rPr>
          <w:rFonts w:ascii="Arial Narrow" w:hAnsi="Arial Narrow" w:cs="Arial Narrow"/>
          <w:sz w:val="22"/>
          <w:szCs w:val="22"/>
        </w:rPr>
        <w:t>- instalacja oświetlenia podstawowego,</w:t>
      </w:r>
    </w:p>
    <w:p w14:paraId="5C6A83B2" w14:textId="77777777" w:rsidR="0089377C" w:rsidRDefault="00000000">
      <w:pPr>
        <w:ind w:left="360"/>
        <w:jc w:val="both"/>
        <w:rPr>
          <w:rFonts w:ascii="Arial Narrow" w:hAnsi="Arial Narrow" w:cs="Arial Narrow"/>
          <w:sz w:val="22"/>
          <w:szCs w:val="22"/>
        </w:rPr>
      </w:pPr>
      <w:r>
        <w:rPr>
          <w:rFonts w:ascii="Arial Narrow" w:hAnsi="Arial Narrow" w:cs="Arial Narrow"/>
          <w:sz w:val="22"/>
          <w:szCs w:val="22"/>
        </w:rPr>
        <w:t>- instalacja gniazd wtykowych 230V ,</w:t>
      </w:r>
    </w:p>
    <w:p w14:paraId="7D4B30FB" w14:textId="77777777" w:rsidR="0089377C" w:rsidRDefault="00000000">
      <w:pPr>
        <w:ind w:left="360"/>
        <w:jc w:val="both"/>
        <w:rPr>
          <w:rFonts w:ascii="Arial Narrow" w:hAnsi="Arial Narrow" w:cs="Arial Narrow"/>
          <w:sz w:val="22"/>
          <w:szCs w:val="22"/>
        </w:rPr>
      </w:pPr>
      <w:r>
        <w:rPr>
          <w:rFonts w:ascii="Arial Narrow" w:hAnsi="Arial Narrow" w:cs="Arial Narrow"/>
          <w:sz w:val="22"/>
          <w:szCs w:val="22"/>
        </w:rPr>
        <w:t>- instalacja niskoprądowa,</w:t>
      </w:r>
    </w:p>
    <w:p w14:paraId="48A30DE9" w14:textId="77777777" w:rsidR="0089377C" w:rsidRDefault="00000000">
      <w:pPr>
        <w:ind w:left="360"/>
        <w:jc w:val="both"/>
        <w:rPr>
          <w:rFonts w:ascii="Arial Narrow" w:hAnsi="Arial Narrow" w:cs="Arial Narrow"/>
          <w:sz w:val="22"/>
          <w:szCs w:val="22"/>
        </w:rPr>
      </w:pPr>
      <w:r>
        <w:rPr>
          <w:rFonts w:ascii="Arial Narrow" w:hAnsi="Arial Narrow" w:cs="Arial Narrow"/>
          <w:sz w:val="22"/>
          <w:szCs w:val="22"/>
        </w:rPr>
        <w:t>- instalacja uziemienia oraz połączeń wyrównawczych,</w:t>
      </w:r>
    </w:p>
    <w:p w14:paraId="32597FE2" w14:textId="77777777" w:rsidR="0089377C" w:rsidRDefault="00000000">
      <w:pPr>
        <w:ind w:left="360"/>
        <w:jc w:val="both"/>
        <w:rPr>
          <w:rFonts w:ascii="Arial Narrow" w:hAnsi="Arial Narrow" w:cs="Arial Narrow"/>
          <w:sz w:val="22"/>
          <w:szCs w:val="22"/>
        </w:rPr>
      </w:pPr>
      <w:r>
        <w:rPr>
          <w:rFonts w:ascii="Arial Narrow" w:hAnsi="Arial Narrow" w:cs="Arial Narrow"/>
          <w:sz w:val="22"/>
          <w:szCs w:val="22"/>
        </w:rPr>
        <w:t>- instalacja fotowoltaiczna,</w:t>
      </w:r>
    </w:p>
    <w:p w14:paraId="2E8BCB95" w14:textId="77777777" w:rsidR="0089377C" w:rsidRDefault="00000000">
      <w:pPr>
        <w:ind w:left="360"/>
        <w:jc w:val="both"/>
        <w:rPr>
          <w:rFonts w:ascii="Arial Narrow" w:hAnsi="Arial Narrow" w:cs="Arial Narrow"/>
          <w:sz w:val="22"/>
          <w:szCs w:val="22"/>
        </w:rPr>
      </w:pPr>
      <w:r>
        <w:rPr>
          <w:rFonts w:ascii="Arial Narrow" w:hAnsi="Arial Narrow" w:cs="Arial Narrow"/>
          <w:sz w:val="22"/>
          <w:szCs w:val="22"/>
        </w:rPr>
        <w:t>- instalacja odgromowa,</w:t>
      </w:r>
    </w:p>
    <w:p w14:paraId="440DDBBC" w14:textId="77777777" w:rsidR="0089377C" w:rsidRDefault="0089377C">
      <w:pPr>
        <w:jc w:val="both"/>
        <w:rPr>
          <w:rFonts w:ascii="Arial Narrow" w:hAnsi="Arial Narrow" w:cs="Arial Narrow"/>
          <w:sz w:val="22"/>
          <w:szCs w:val="22"/>
        </w:rPr>
      </w:pPr>
    </w:p>
    <w:p w14:paraId="62B39582" w14:textId="77777777" w:rsidR="0089377C" w:rsidRPr="009A463C" w:rsidRDefault="00000000">
      <w:pPr>
        <w:jc w:val="both"/>
        <w:rPr>
          <w:rFonts w:ascii="Arial Narrow" w:hAnsi="Arial Narrow" w:cs="Arial Narrow"/>
          <w:bCs/>
          <w:smallCaps/>
          <w:spacing w:val="20"/>
          <w:sz w:val="22"/>
          <w:szCs w:val="22"/>
          <w:u w:val="single"/>
        </w:rPr>
      </w:pPr>
      <w:r w:rsidRPr="009A463C">
        <w:rPr>
          <w:rFonts w:ascii="Arial Narrow" w:hAnsi="Arial Narrow" w:cs="Arial Narrow"/>
          <w:bCs/>
          <w:smallCaps/>
          <w:spacing w:val="20"/>
          <w:sz w:val="22"/>
          <w:szCs w:val="22"/>
          <w:u w:val="single"/>
        </w:rPr>
        <w:t xml:space="preserve">3.3. </w:t>
      </w:r>
      <w:r w:rsidRPr="009A463C">
        <w:rPr>
          <w:rFonts w:ascii="Arial Narrow" w:hAnsi="Arial Narrow" w:cs="Arial Narrow"/>
          <w:bCs/>
          <w:spacing w:val="20"/>
          <w:sz w:val="22"/>
          <w:szCs w:val="22"/>
          <w:u w:val="single"/>
        </w:rPr>
        <w:t xml:space="preserve">Opis rozwiązań projektowych  </w:t>
      </w:r>
    </w:p>
    <w:p w14:paraId="1E7B90BE" w14:textId="77777777" w:rsidR="0089377C" w:rsidRDefault="0089377C">
      <w:pPr>
        <w:jc w:val="both"/>
        <w:rPr>
          <w:rFonts w:ascii="Arial Narrow" w:hAnsi="Arial Narrow" w:cs="Arial Narrow"/>
          <w:bCs/>
          <w:smallCaps/>
          <w:spacing w:val="20"/>
          <w:sz w:val="22"/>
          <w:szCs w:val="22"/>
        </w:rPr>
      </w:pPr>
    </w:p>
    <w:p w14:paraId="056C8DD0" w14:textId="77777777" w:rsidR="0089377C" w:rsidRDefault="00000000">
      <w:pPr>
        <w:jc w:val="both"/>
        <w:rPr>
          <w:rFonts w:ascii="Arial Narrow" w:hAnsi="Arial Narrow" w:cs="Arial Narrow"/>
          <w:spacing w:val="20"/>
          <w:sz w:val="22"/>
          <w:szCs w:val="22"/>
          <w:u w:val="single"/>
        </w:rPr>
      </w:pPr>
      <w:r>
        <w:rPr>
          <w:rFonts w:ascii="Arial Narrow" w:hAnsi="Arial Narrow" w:cs="Arial Narrow"/>
          <w:spacing w:val="20"/>
          <w:sz w:val="22"/>
          <w:szCs w:val="22"/>
          <w:u w:val="single"/>
        </w:rPr>
        <w:t>3.3.1.Zasilanie obiektu.</w:t>
      </w:r>
    </w:p>
    <w:p w14:paraId="30890E4D" w14:textId="77777777" w:rsidR="0089377C" w:rsidRDefault="0089377C">
      <w:pPr>
        <w:jc w:val="both"/>
        <w:rPr>
          <w:rFonts w:ascii="Arial Narrow" w:hAnsi="Arial Narrow" w:cs="Arial Narrow"/>
          <w:spacing w:val="20"/>
          <w:sz w:val="22"/>
          <w:szCs w:val="22"/>
          <w:u w:val="single"/>
        </w:rPr>
      </w:pPr>
    </w:p>
    <w:p w14:paraId="14F65A1F" w14:textId="314249E3" w:rsidR="0089377C" w:rsidRDefault="00000000">
      <w:pPr>
        <w:ind w:firstLine="708"/>
        <w:jc w:val="both"/>
        <w:rPr>
          <w:rFonts w:ascii="Arial Narrow" w:hAnsi="Arial Narrow" w:cs="Arial Narrow"/>
          <w:sz w:val="22"/>
          <w:szCs w:val="22"/>
          <w:lang w:eastAsia="ar-SA"/>
        </w:rPr>
      </w:pPr>
      <w:r>
        <w:rPr>
          <w:rFonts w:ascii="Arial Narrow" w:hAnsi="Arial Narrow" w:cs="Arial Narrow"/>
          <w:sz w:val="22"/>
          <w:szCs w:val="22"/>
          <w:lang w:eastAsia="ar-SA"/>
        </w:rPr>
        <w:t>Projektowany budynek administracyjny</w:t>
      </w:r>
      <w:r w:rsidR="0030042E">
        <w:rPr>
          <w:rFonts w:ascii="Arial Narrow" w:hAnsi="Arial Narrow" w:cs="Arial Narrow"/>
          <w:sz w:val="22"/>
          <w:szCs w:val="22"/>
          <w:lang w:eastAsia="ar-SA"/>
        </w:rPr>
        <w:t xml:space="preserve"> - kancelaria</w:t>
      </w:r>
      <w:r>
        <w:rPr>
          <w:rFonts w:ascii="Arial Narrow" w:hAnsi="Arial Narrow" w:cs="Arial Narrow"/>
          <w:sz w:val="22"/>
          <w:szCs w:val="22"/>
          <w:lang w:eastAsia="ar-SA"/>
        </w:rPr>
        <w:t xml:space="preserve"> leśnictw Stepnica i Zielonczyn zlokalizowany na działce 67/24 </w:t>
      </w:r>
      <w:proofErr w:type="spellStart"/>
      <w:r>
        <w:rPr>
          <w:rFonts w:ascii="Arial Narrow" w:hAnsi="Arial Narrow" w:cs="Arial Narrow"/>
          <w:sz w:val="22"/>
          <w:szCs w:val="22"/>
          <w:lang w:eastAsia="ar-SA"/>
        </w:rPr>
        <w:t>obr</w:t>
      </w:r>
      <w:proofErr w:type="spellEnd"/>
      <w:r>
        <w:rPr>
          <w:rFonts w:ascii="Arial Narrow" w:hAnsi="Arial Narrow" w:cs="Arial Narrow"/>
          <w:sz w:val="22"/>
          <w:szCs w:val="22"/>
          <w:lang w:eastAsia="ar-SA"/>
        </w:rPr>
        <w:t xml:space="preserve">. 001 Zielonczyn gm. Stepnica  zasilany będzie  z projektowanego złącza kablowo pomiarowego ustawionego na granicy działek 67/24 i 67/23 na działce 67/23 wg. opracowania ENEA Operator Sp z o.o. </w:t>
      </w:r>
    </w:p>
    <w:p w14:paraId="49EC08F0" w14:textId="77777777" w:rsidR="0089377C" w:rsidRDefault="00000000">
      <w:pPr>
        <w:jc w:val="both"/>
        <w:rPr>
          <w:rFonts w:ascii="Arial Narrow" w:hAnsi="Arial Narrow" w:cs="Arial Narrow"/>
          <w:sz w:val="22"/>
          <w:szCs w:val="22"/>
          <w:lang w:eastAsia="ar-SA"/>
        </w:rPr>
      </w:pPr>
      <w:r>
        <w:rPr>
          <w:rFonts w:ascii="Arial Narrow" w:hAnsi="Arial Narrow" w:cs="Arial Narrow"/>
          <w:sz w:val="22"/>
          <w:szCs w:val="22"/>
          <w:lang w:eastAsia="ar-SA"/>
        </w:rPr>
        <w:t>W tym celu należy ułożyć linię kablową YKY 4x10mm</w:t>
      </w:r>
      <w:r>
        <w:rPr>
          <w:rFonts w:ascii="Arial Narrow" w:hAnsi="Arial Narrow" w:cs="Arial Narrow"/>
          <w:sz w:val="22"/>
          <w:szCs w:val="22"/>
          <w:vertAlign w:val="superscript"/>
          <w:lang w:eastAsia="ar-SA"/>
        </w:rPr>
        <w:t>2</w:t>
      </w:r>
      <w:r>
        <w:rPr>
          <w:rFonts w:ascii="Arial Narrow" w:hAnsi="Arial Narrow" w:cs="Arial Narrow"/>
          <w:sz w:val="22"/>
          <w:szCs w:val="22"/>
          <w:lang w:eastAsia="ar-SA"/>
        </w:rPr>
        <w:t xml:space="preserve"> z złącza kablowo pomiarowego.  Kabel do rozdzielnicy należy ułożyć w ziemi na głębokości 0,7 m, linią falistą, w warstwie piasku 2x10 cm. Kabel na całej długości przykryć folią koloru niebieskiego. Kabel w budynku układać w rurze PCV </w:t>
      </w:r>
      <w:r>
        <w:rPr>
          <w:rFonts w:ascii="Symbol" w:eastAsia="Symbol" w:hAnsi="Symbol" w:cs="Symbol"/>
          <w:sz w:val="22"/>
          <w:szCs w:val="22"/>
          <w:lang w:eastAsia="ar-SA"/>
        </w:rPr>
        <w:sym w:font="Symbol" w:char="F066"/>
      </w:r>
      <w:r>
        <w:rPr>
          <w:rFonts w:ascii="Arial Narrow" w:hAnsi="Arial Narrow" w:cs="Arial Narrow"/>
          <w:sz w:val="22"/>
          <w:szCs w:val="22"/>
          <w:lang w:eastAsia="ar-SA"/>
        </w:rPr>
        <w:t xml:space="preserve"> 37. Całość prac przy układaniu kabla wykonać zgodnie z PN–IEC 60364–5–523. </w:t>
      </w:r>
    </w:p>
    <w:p w14:paraId="7F1FC96F" w14:textId="77777777" w:rsidR="0089377C" w:rsidRDefault="00000000">
      <w:pPr>
        <w:jc w:val="both"/>
        <w:rPr>
          <w:rFonts w:ascii="Arial Narrow" w:hAnsi="Arial Narrow" w:cs="Arial Narrow"/>
          <w:sz w:val="22"/>
          <w:szCs w:val="22"/>
          <w:lang w:eastAsia="ar-SA"/>
        </w:rPr>
      </w:pPr>
      <w:r>
        <w:rPr>
          <w:rFonts w:ascii="Arial Narrow" w:hAnsi="Arial Narrow" w:cs="Arial Narrow"/>
          <w:sz w:val="22"/>
          <w:szCs w:val="22"/>
          <w:lang w:eastAsia="ar-SA"/>
        </w:rPr>
        <w:t>Plan trasy instalacji zewnętrznej pokazano na rys. zagospodarowania terenu – rys.E1.</w:t>
      </w:r>
    </w:p>
    <w:p w14:paraId="017F96E6" w14:textId="7F2FB16D" w:rsidR="0089377C" w:rsidRDefault="00000000">
      <w:pPr>
        <w:jc w:val="both"/>
        <w:rPr>
          <w:rFonts w:ascii="Arial Narrow" w:hAnsi="Arial Narrow" w:cs="Arial Narrow"/>
          <w:sz w:val="22"/>
          <w:szCs w:val="22"/>
          <w:lang w:eastAsia="ar-SA"/>
        </w:rPr>
      </w:pPr>
      <w:r>
        <w:rPr>
          <w:rFonts w:ascii="Arial Narrow" w:hAnsi="Arial Narrow" w:cs="Arial Narrow"/>
          <w:sz w:val="22"/>
          <w:szCs w:val="22"/>
          <w:lang w:eastAsia="ar-SA"/>
        </w:rPr>
        <w:t>Wszystkie otwory przez które wprowadzane będą kable do budynku należy zabezpieczyć przeciwwilgociowo</w:t>
      </w:r>
    </w:p>
    <w:p w14:paraId="65564BF1" w14:textId="687FDBE9" w:rsidR="006E0B36" w:rsidRPr="006E0B36" w:rsidRDefault="006E0B36" w:rsidP="006E0B36">
      <w:pPr>
        <w:pStyle w:val="Akapitzlist"/>
        <w:spacing w:before="120" w:after="120" w:line="240" w:lineRule="auto"/>
        <w:ind w:left="0"/>
        <w:jc w:val="both"/>
        <w:rPr>
          <w:rStyle w:val="size"/>
          <w:rFonts w:ascii="Arial Narrow" w:hAnsi="Arial Narrow"/>
        </w:rPr>
      </w:pPr>
      <w:r w:rsidRPr="006E0B36">
        <w:rPr>
          <w:rStyle w:val="size"/>
          <w:rFonts w:ascii="Arial Narrow" w:hAnsi="Arial Narrow"/>
        </w:rPr>
        <w:t xml:space="preserve">        Kabel w budynku układać w rurze PCV </w:t>
      </w:r>
      <w:r w:rsidRPr="006E0B36">
        <w:rPr>
          <w:rStyle w:val="size"/>
          <w:rFonts w:ascii="Arial Narrow" w:hAnsi="Arial Narrow"/>
        </w:rPr>
        <w:sym w:font="Symbol" w:char="F066"/>
      </w:r>
      <w:r w:rsidRPr="006E0B36">
        <w:rPr>
          <w:rStyle w:val="size"/>
          <w:rFonts w:ascii="Arial Narrow" w:hAnsi="Arial Narrow"/>
        </w:rPr>
        <w:t xml:space="preserve"> 37 w warstwie pod płytą fundamentową. </w:t>
      </w:r>
    </w:p>
    <w:p w14:paraId="3AAC5A0E" w14:textId="6A2A7C21" w:rsidR="006E0B36" w:rsidRPr="006E0B36" w:rsidRDefault="006E0B36" w:rsidP="006E0B36">
      <w:pPr>
        <w:pStyle w:val="Akapitzlist"/>
        <w:spacing w:before="120" w:after="120" w:line="240" w:lineRule="auto"/>
        <w:ind w:left="0"/>
        <w:jc w:val="both"/>
        <w:rPr>
          <w:rStyle w:val="size"/>
          <w:rFonts w:ascii="Arial Narrow" w:hAnsi="Arial Narrow"/>
        </w:rPr>
      </w:pPr>
      <w:r w:rsidRPr="006E0B36">
        <w:rPr>
          <w:rStyle w:val="size"/>
          <w:rFonts w:ascii="Arial Narrow" w:hAnsi="Arial Narrow"/>
        </w:rPr>
        <w:t>Wszystkie otwory ,przez które wprowadzane będą kable do budynku należy zabezpieczyć przeciwwilgociowo masą uszczelniającą do przepustów kablowych.</w:t>
      </w:r>
    </w:p>
    <w:p w14:paraId="0107AE72" w14:textId="3C690FBA" w:rsidR="006E0B36" w:rsidRPr="006E0B36" w:rsidRDefault="006E0B36" w:rsidP="006E0B36">
      <w:pPr>
        <w:pStyle w:val="Akapitzlist"/>
        <w:spacing w:before="120" w:after="120" w:line="240" w:lineRule="auto"/>
        <w:ind w:left="0"/>
        <w:jc w:val="both"/>
        <w:rPr>
          <w:rFonts w:ascii="Arial Narrow" w:hAnsi="Arial Narrow"/>
        </w:rPr>
      </w:pPr>
      <w:r w:rsidRPr="006E0B36">
        <w:rPr>
          <w:rStyle w:val="size"/>
          <w:rFonts w:ascii="Arial Narrow" w:hAnsi="Arial Narrow"/>
        </w:rPr>
        <w:t xml:space="preserve">Należy zastosować </w:t>
      </w:r>
      <w:r w:rsidRPr="006E0B36">
        <w:rPr>
          <w:rFonts w:ascii="Arial Narrow" w:hAnsi="Arial Narrow"/>
        </w:rPr>
        <w:t xml:space="preserve">syntetyczny, uniwersalny, jednokomponentowy, elastyczny materiał, przeznaczony do wszystkich rozmiarów otworów pod instalacje, </w:t>
      </w:r>
      <w:r w:rsidRPr="006E0B36">
        <w:rPr>
          <w:rStyle w:val="size"/>
          <w:rFonts w:ascii="Arial Narrow" w:hAnsi="Arial Narrow"/>
        </w:rPr>
        <w:t xml:space="preserve">np. </w:t>
      </w:r>
      <w:proofErr w:type="spellStart"/>
      <w:r w:rsidRPr="006E0B36">
        <w:rPr>
          <w:rStyle w:val="size"/>
          <w:rFonts w:ascii="Arial Narrow" w:hAnsi="Arial Narrow"/>
        </w:rPr>
        <w:t>Aquastop</w:t>
      </w:r>
      <w:proofErr w:type="spellEnd"/>
      <w:r w:rsidRPr="006E0B36">
        <w:rPr>
          <w:rStyle w:val="size"/>
          <w:rFonts w:ascii="Arial Narrow" w:hAnsi="Arial Narrow"/>
        </w:rPr>
        <w:t xml:space="preserve"> 2100 </w:t>
      </w:r>
      <w:r w:rsidRPr="006E0B36">
        <w:rPr>
          <w:rFonts w:ascii="Arial Narrow" w:hAnsi="Arial Narrow"/>
        </w:rPr>
        <w:t>lub   równoważny.</w:t>
      </w:r>
    </w:p>
    <w:p w14:paraId="7FE3EA31" w14:textId="77777777" w:rsidR="006E0B36" w:rsidRPr="006E0B36" w:rsidRDefault="006E0B36">
      <w:pPr>
        <w:jc w:val="both"/>
        <w:rPr>
          <w:rFonts w:ascii="Arial Narrow" w:hAnsi="Arial Narrow" w:cs="Arial Narrow"/>
          <w:sz w:val="22"/>
          <w:szCs w:val="22"/>
          <w:lang w:eastAsia="ar-SA"/>
        </w:rPr>
      </w:pPr>
    </w:p>
    <w:p w14:paraId="3863FF10" w14:textId="77777777" w:rsidR="006E0B36" w:rsidRPr="006E0B36" w:rsidRDefault="006E0B36">
      <w:pPr>
        <w:jc w:val="both"/>
        <w:rPr>
          <w:rFonts w:ascii="Arial Narrow" w:hAnsi="Arial Narrow" w:cs="Arial Narrow"/>
          <w:sz w:val="22"/>
          <w:szCs w:val="22"/>
          <w:lang w:eastAsia="ar-SA"/>
        </w:rPr>
      </w:pPr>
    </w:p>
    <w:p w14:paraId="16CC9481" w14:textId="77777777" w:rsidR="0089377C" w:rsidRDefault="0089377C">
      <w:pPr>
        <w:jc w:val="both"/>
        <w:rPr>
          <w:rFonts w:ascii="Arial Narrow" w:hAnsi="Arial Narrow" w:cs="Arial Narrow"/>
          <w:sz w:val="22"/>
          <w:szCs w:val="22"/>
          <w:lang w:eastAsia="ar-SA"/>
        </w:rPr>
      </w:pPr>
    </w:p>
    <w:p w14:paraId="4169CD04" w14:textId="77777777" w:rsidR="0089377C" w:rsidRDefault="00000000">
      <w:pPr>
        <w:jc w:val="both"/>
        <w:rPr>
          <w:rFonts w:ascii="Arial Narrow" w:hAnsi="Arial Narrow" w:cs="Arial Narrow"/>
          <w:spacing w:val="20"/>
          <w:sz w:val="22"/>
          <w:szCs w:val="22"/>
          <w:u w:val="single"/>
        </w:rPr>
      </w:pPr>
      <w:r>
        <w:rPr>
          <w:rFonts w:ascii="Arial Narrow" w:hAnsi="Arial Narrow" w:cs="Arial Narrow"/>
          <w:spacing w:val="20"/>
          <w:sz w:val="22"/>
          <w:szCs w:val="22"/>
          <w:u w:val="single"/>
        </w:rPr>
        <w:t>3.3.2.Rozdzielnica bezpiecznikowa</w:t>
      </w:r>
    </w:p>
    <w:p w14:paraId="12EAE19E" w14:textId="77777777" w:rsidR="0089377C" w:rsidRDefault="0089377C">
      <w:pPr>
        <w:jc w:val="both"/>
        <w:rPr>
          <w:rFonts w:ascii="Arial Narrow" w:hAnsi="Arial Narrow" w:cs="Arial Narrow"/>
          <w:spacing w:val="20"/>
          <w:sz w:val="22"/>
          <w:szCs w:val="22"/>
          <w:u w:val="single"/>
        </w:rPr>
      </w:pPr>
    </w:p>
    <w:p w14:paraId="57DE2D62" w14:textId="77777777" w:rsidR="0089377C" w:rsidRDefault="00000000">
      <w:pPr>
        <w:ind w:firstLine="708"/>
        <w:jc w:val="both"/>
        <w:rPr>
          <w:rFonts w:ascii="Arial Narrow" w:hAnsi="Arial Narrow" w:cs="Arial Narrow"/>
          <w:sz w:val="22"/>
          <w:szCs w:val="22"/>
          <w:lang w:eastAsia="ar-SA"/>
        </w:rPr>
      </w:pPr>
      <w:r>
        <w:rPr>
          <w:rFonts w:ascii="Arial Narrow" w:hAnsi="Arial Narrow" w:cs="Arial Narrow"/>
          <w:sz w:val="22"/>
          <w:szCs w:val="22"/>
          <w:lang w:eastAsia="ar-SA"/>
        </w:rPr>
        <w:t xml:space="preserve">Rozdzielnicę odbiorczą </w:t>
      </w:r>
      <w:proofErr w:type="spellStart"/>
      <w:r>
        <w:rPr>
          <w:rFonts w:ascii="Arial Narrow" w:hAnsi="Arial Narrow" w:cs="Arial Narrow"/>
          <w:sz w:val="22"/>
          <w:szCs w:val="22"/>
          <w:lang w:eastAsia="ar-SA"/>
        </w:rPr>
        <w:t>Tg</w:t>
      </w:r>
      <w:proofErr w:type="spellEnd"/>
      <w:r>
        <w:rPr>
          <w:rFonts w:ascii="Arial Narrow" w:hAnsi="Arial Narrow" w:cs="Arial Narrow"/>
          <w:sz w:val="22"/>
          <w:szCs w:val="22"/>
          <w:lang w:eastAsia="ar-SA"/>
        </w:rPr>
        <w:t xml:space="preserve"> wykonać należy w obudowie z drzwiczkami transparentnymi, natynkową. Rozdzielnice należy wyposażyć w aparaturę montowaną zatrzaskowo wg załączonego schematu strukturalnego oraz umieścić zgodnie z załączonym rzutem. Rozdzielnicę bezpiecznikową należy wyposażyć w ochronnik od przepięć oraz w wyłącznik główny FRX. Rozdzielnicę należy odpowiednio oznakować umieszczając wyraźny znak graficzny z informacją o wyłączniku głównym.  </w:t>
      </w:r>
    </w:p>
    <w:p w14:paraId="2458011E" w14:textId="77777777" w:rsidR="0089377C" w:rsidRDefault="0089377C">
      <w:pPr>
        <w:jc w:val="both"/>
        <w:rPr>
          <w:rFonts w:ascii="Arial Narrow" w:hAnsi="Arial Narrow" w:cs="Arial Narrow"/>
          <w:spacing w:val="20"/>
          <w:sz w:val="22"/>
          <w:szCs w:val="22"/>
          <w:u w:val="single"/>
          <w:lang w:eastAsia="ar-SA"/>
        </w:rPr>
      </w:pPr>
    </w:p>
    <w:p w14:paraId="5F2FAAF3" w14:textId="77777777" w:rsidR="0089377C" w:rsidRDefault="00000000">
      <w:pPr>
        <w:jc w:val="both"/>
        <w:rPr>
          <w:rFonts w:ascii="Arial Narrow" w:hAnsi="Arial Narrow" w:cs="Arial Narrow"/>
          <w:spacing w:val="20"/>
          <w:sz w:val="22"/>
          <w:szCs w:val="22"/>
          <w:u w:val="single"/>
        </w:rPr>
      </w:pPr>
      <w:r>
        <w:rPr>
          <w:rFonts w:ascii="Arial Narrow" w:hAnsi="Arial Narrow" w:cs="Arial Narrow"/>
          <w:spacing w:val="20"/>
          <w:sz w:val="22"/>
          <w:szCs w:val="22"/>
          <w:u w:val="single"/>
        </w:rPr>
        <w:t>3.3.3.Instalacja oświetlenia ogólnego.</w:t>
      </w:r>
    </w:p>
    <w:p w14:paraId="42BE0375" w14:textId="77777777" w:rsidR="0089377C" w:rsidRDefault="0089377C">
      <w:pPr>
        <w:jc w:val="both"/>
        <w:rPr>
          <w:rFonts w:ascii="Arial Narrow" w:hAnsi="Arial Narrow" w:cs="Arial Narrow"/>
          <w:spacing w:val="20"/>
          <w:sz w:val="22"/>
          <w:szCs w:val="22"/>
          <w:u w:val="single"/>
        </w:rPr>
      </w:pPr>
    </w:p>
    <w:p w14:paraId="0E977321" w14:textId="1B3419CB" w:rsidR="0089377C" w:rsidRDefault="00000000">
      <w:pPr>
        <w:ind w:firstLine="708"/>
        <w:jc w:val="both"/>
        <w:rPr>
          <w:rFonts w:ascii="Arial Narrow" w:hAnsi="Arial Narrow" w:cs="Arial Narrow"/>
          <w:sz w:val="22"/>
          <w:szCs w:val="22"/>
        </w:rPr>
      </w:pPr>
      <w:r>
        <w:rPr>
          <w:rFonts w:ascii="Arial Narrow" w:hAnsi="Arial Narrow" w:cs="Arial Narrow"/>
          <w:sz w:val="22"/>
          <w:szCs w:val="22"/>
        </w:rPr>
        <w:t xml:space="preserve">Instalację oświetleniową należy wykonać  przewodami </w:t>
      </w:r>
      <w:proofErr w:type="spellStart"/>
      <w:r>
        <w:rPr>
          <w:rFonts w:ascii="Arial Narrow" w:hAnsi="Arial Narrow" w:cs="Arial Narrow"/>
          <w:sz w:val="22"/>
          <w:szCs w:val="22"/>
        </w:rPr>
        <w:t>YDYp</w:t>
      </w:r>
      <w:proofErr w:type="spellEnd"/>
      <w:r>
        <w:rPr>
          <w:rFonts w:ascii="Arial Narrow" w:hAnsi="Arial Narrow" w:cs="Arial Narrow"/>
          <w:sz w:val="22"/>
          <w:szCs w:val="22"/>
        </w:rPr>
        <w:t xml:space="preserve"> z żyłami o przekroju 1,5mm</w:t>
      </w:r>
      <w:r>
        <w:rPr>
          <w:rFonts w:ascii="Arial Narrow" w:hAnsi="Arial Narrow" w:cs="Arial Narrow"/>
          <w:sz w:val="22"/>
          <w:szCs w:val="22"/>
          <w:vertAlign w:val="superscript"/>
        </w:rPr>
        <w:t>2</w:t>
      </w:r>
      <w:r>
        <w:rPr>
          <w:rFonts w:ascii="Arial Narrow" w:hAnsi="Arial Narrow" w:cs="Arial Narrow"/>
          <w:sz w:val="22"/>
          <w:szCs w:val="22"/>
        </w:rPr>
        <w:t xml:space="preserve"> </w:t>
      </w:r>
      <w:bookmarkStart w:id="1" w:name="_Hlk182334016"/>
      <w:r>
        <w:rPr>
          <w:rFonts w:ascii="Arial Narrow" w:hAnsi="Arial Narrow" w:cs="Arial Narrow"/>
          <w:sz w:val="22"/>
          <w:szCs w:val="22"/>
        </w:rPr>
        <w:t xml:space="preserve">. Przewody układać </w:t>
      </w:r>
      <w:bookmarkStart w:id="2" w:name="_Hlk184064672"/>
      <w:r>
        <w:rPr>
          <w:rFonts w:ascii="Arial Narrow" w:hAnsi="Arial Narrow" w:cs="Arial Narrow"/>
          <w:sz w:val="22"/>
          <w:szCs w:val="22"/>
        </w:rPr>
        <w:t xml:space="preserve">w przestrzeni sufitowej  poniżej </w:t>
      </w:r>
      <w:proofErr w:type="spellStart"/>
      <w:r>
        <w:rPr>
          <w:rFonts w:ascii="Arial Narrow" w:hAnsi="Arial Narrow" w:cs="Arial Narrow"/>
          <w:sz w:val="22"/>
          <w:szCs w:val="22"/>
        </w:rPr>
        <w:t>paroizolacji</w:t>
      </w:r>
      <w:proofErr w:type="spellEnd"/>
      <w:r>
        <w:rPr>
          <w:rFonts w:ascii="Arial Narrow" w:hAnsi="Arial Narrow" w:cs="Arial Narrow"/>
          <w:sz w:val="22"/>
          <w:szCs w:val="22"/>
        </w:rPr>
        <w:t xml:space="preserve">   w rurkach instalacyjnych mocowanych do konstrukcji stelaży. </w:t>
      </w:r>
      <w:bookmarkStart w:id="3" w:name="_Hlk184064297"/>
      <w:r>
        <w:rPr>
          <w:rFonts w:ascii="Arial Narrow" w:hAnsi="Arial Narrow" w:cs="Arial Narrow"/>
          <w:sz w:val="22"/>
          <w:szCs w:val="22"/>
        </w:rPr>
        <w:t>Wyprowadzenia kabli wykonane przez otwory w płycie należy dodatkowo uszczelnić lub wykonać przy użyciu dławic</w:t>
      </w:r>
      <w:bookmarkEnd w:id="1"/>
      <w:bookmarkEnd w:id="2"/>
      <w:bookmarkEnd w:id="3"/>
      <w:r>
        <w:rPr>
          <w:rFonts w:ascii="Arial Narrow" w:hAnsi="Arial Narrow" w:cs="Arial Narrow"/>
          <w:sz w:val="22"/>
          <w:szCs w:val="22"/>
        </w:rPr>
        <w:t xml:space="preserve">. W pomieszczeniu przejściowo wilgotnym jak WC należy zastosować osprzęt szczelny. Łączniki sterujące oświetleniem należy instalować na </w:t>
      </w:r>
      <w:r w:rsidRPr="00C83DAA">
        <w:rPr>
          <w:rFonts w:ascii="Arial Narrow" w:hAnsi="Arial Narrow" w:cs="Arial Narrow"/>
          <w:sz w:val="22"/>
          <w:szCs w:val="22"/>
        </w:rPr>
        <w:t>wysokości 1,1</w:t>
      </w:r>
      <w:r w:rsidR="00C83DAA" w:rsidRPr="00C83DAA">
        <w:rPr>
          <w:rFonts w:ascii="Arial Narrow" w:hAnsi="Arial Narrow" w:cs="Arial Narrow"/>
          <w:sz w:val="22"/>
          <w:szCs w:val="22"/>
        </w:rPr>
        <w:t xml:space="preserve"> </w:t>
      </w:r>
      <w:r w:rsidRPr="00C83DAA">
        <w:rPr>
          <w:rFonts w:ascii="Arial Narrow" w:hAnsi="Arial Narrow" w:cs="Arial Narrow"/>
          <w:sz w:val="22"/>
          <w:szCs w:val="22"/>
        </w:rPr>
        <w:t>m od podłogi.</w:t>
      </w:r>
      <w:r>
        <w:rPr>
          <w:rFonts w:ascii="Arial Narrow" w:hAnsi="Arial Narrow" w:cs="Arial Narrow"/>
          <w:sz w:val="22"/>
          <w:szCs w:val="22"/>
        </w:rPr>
        <w:t xml:space="preserve"> Do oświetlenia pomieszczeń zaprojektowano oprawy </w:t>
      </w:r>
      <w:proofErr w:type="spellStart"/>
      <w:r>
        <w:rPr>
          <w:rFonts w:ascii="Arial Narrow" w:hAnsi="Arial Narrow" w:cs="Arial Narrow"/>
          <w:sz w:val="22"/>
          <w:szCs w:val="22"/>
        </w:rPr>
        <w:t>nastropowe</w:t>
      </w:r>
      <w:proofErr w:type="spellEnd"/>
      <w:r>
        <w:rPr>
          <w:rFonts w:ascii="Arial Narrow" w:hAnsi="Arial Narrow" w:cs="Arial Narrow"/>
          <w:sz w:val="22"/>
          <w:szCs w:val="22"/>
        </w:rPr>
        <w:t xml:space="preserve"> wyposażone w źródła światła w technologii LED. W pomieszczeniach wilgotnych należy stosować oprawy szczelne miń o IP 44. Oprawy zewnętrzne umieszczone nad drzwiami wejściowymi oraz na ścianie zewnętrznej będą załączane za pomocą czujnika ruchu. </w:t>
      </w:r>
    </w:p>
    <w:p w14:paraId="6328615F" w14:textId="77777777" w:rsidR="0089377C" w:rsidRDefault="00000000">
      <w:pPr>
        <w:jc w:val="both"/>
        <w:rPr>
          <w:rFonts w:ascii="Arial Narrow" w:hAnsi="Arial Narrow" w:cs="Arial Narrow"/>
          <w:sz w:val="22"/>
          <w:szCs w:val="22"/>
        </w:rPr>
      </w:pPr>
      <w:r>
        <w:rPr>
          <w:rFonts w:ascii="Arial Narrow" w:hAnsi="Arial Narrow" w:cs="Arial Narrow"/>
          <w:sz w:val="22"/>
          <w:szCs w:val="22"/>
        </w:rPr>
        <w:t>W miejscach wskazanych na rzucie należy umieścić oprawy awaryjne i oprawy wyposażone w piktogramy oznaczające wyjście.</w:t>
      </w:r>
    </w:p>
    <w:p w14:paraId="1F2C760B" w14:textId="77777777" w:rsidR="0089377C" w:rsidRDefault="00000000">
      <w:pPr>
        <w:jc w:val="both"/>
        <w:rPr>
          <w:rFonts w:ascii="Arial Narrow" w:hAnsi="Arial Narrow" w:cs="Arial Narrow"/>
          <w:sz w:val="22"/>
          <w:szCs w:val="22"/>
        </w:rPr>
      </w:pPr>
      <w:r>
        <w:rPr>
          <w:rFonts w:ascii="Arial Narrow" w:hAnsi="Arial Narrow" w:cs="Arial Narrow"/>
          <w:sz w:val="22"/>
          <w:szCs w:val="22"/>
        </w:rPr>
        <w:t>Oświetlenie awaryjne w budynku zaprojektowano na podstawie:</w:t>
      </w:r>
    </w:p>
    <w:p w14:paraId="07B9597E" w14:textId="77777777" w:rsidR="0089377C" w:rsidRDefault="00000000">
      <w:pPr>
        <w:jc w:val="both"/>
        <w:rPr>
          <w:rFonts w:ascii="Arial Narrow" w:hAnsi="Arial Narrow" w:cs="Arial Narrow"/>
          <w:sz w:val="22"/>
          <w:szCs w:val="22"/>
        </w:rPr>
      </w:pPr>
      <w:r>
        <w:rPr>
          <w:rFonts w:ascii="Arial Narrow" w:hAnsi="Arial Narrow" w:cs="Arial Narrow"/>
          <w:sz w:val="22"/>
          <w:szCs w:val="22"/>
        </w:rPr>
        <w:t>Rozporządzenie Ministra Spraw Wewnętrznych i Administracji z dnia 20 lipca 2022 r. w sprawie ochrony przeciwpożarowej budynków, innych obiektów budowlanych i terenów</w:t>
      </w:r>
    </w:p>
    <w:p w14:paraId="6CAAF3EA" w14:textId="77777777" w:rsidR="0089377C" w:rsidRDefault="00000000">
      <w:pPr>
        <w:jc w:val="both"/>
        <w:rPr>
          <w:rFonts w:ascii="Arial Narrow" w:hAnsi="Arial Narrow" w:cs="Arial Narrow"/>
          <w:sz w:val="22"/>
          <w:szCs w:val="22"/>
        </w:rPr>
      </w:pPr>
      <w:r>
        <w:rPr>
          <w:rFonts w:ascii="Arial Narrow" w:hAnsi="Arial Narrow" w:cs="Arial Narrow"/>
          <w:sz w:val="22"/>
          <w:szCs w:val="22"/>
        </w:rPr>
        <w:t xml:space="preserve">Norma PN-EN 1838 z 2005r „Zastosowanie oświetlenia – oświetlenie awaryjne” </w:t>
      </w:r>
    </w:p>
    <w:p w14:paraId="755C3A3C" w14:textId="77777777" w:rsidR="0089377C" w:rsidRDefault="00000000">
      <w:pPr>
        <w:jc w:val="both"/>
        <w:rPr>
          <w:rFonts w:ascii="Arial Narrow" w:hAnsi="Arial Narrow" w:cs="Arial Narrow"/>
          <w:sz w:val="22"/>
          <w:szCs w:val="22"/>
        </w:rPr>
      </w:pPr>
      <w:r>
        <w:rPr>
          <w:rFonts w:ascii="Arial Narrow" w:hAnsi="Arial Narrow" w:cs="Arial Narrow"/>
          <w:sz w:val="22"/>
          <w:szCs w:val="22"/>
        </w:rPr>
        <w:t>Norma PN-EN 60598 – Część 2-22 Wymagania szczegółowe – Oprawy oświetleniowe do oświetlenia awaryjnego</w:t>
      </w:r>
    </w:p>
    <w:p w14:paraId="6E331518" w14:textId="77777777" w:rsidR="0089377C" w:rsidRDefault="00000000">
      <w:pPr>
        <w:jc w:val="both"/>
        <w:rPr>
          <w:rFonts w:ascii="Arial Narrow" w:hAnsi="Arial Narrow" w:cs="Arial Narrow"/>
          <w:sz w:val="22"/>
          <w:szCs w:val="22"/>
        </w:rPr>
      </w:pPr>
      <w:r>
        <w:rPr>
          <w:rFonts w:ascii="Arial Narrow" w:hAnsi="Arial Narrow" w:cs="Arial Narrow"/>
          <w:sz w:val="22"/>
          <w:szCs w:val="22"/>
        </w:rPr>
        <w:t>Norma PN-EN 50 172:2005 Systemy awaryjnego oświetlenia ewakuacyjnego</w:t>
      </w:r>
    </w:p>
    <w:p w14:paraId="38BD18F4" w14:textId="77777777" w:rsidR="0089377C" w:rsidRDefault="00000000">
      <w:pPr>
        <w:jc w:val="both"/>
        <w:rPr>
          <w:rFonts w:ascii="Arial Narrow" w:hAnsi="Arial Narrow" w:cs="Arial Narrow"/>
          <w:sz w:val="22"/>
          <w:szCs w:val="22"/>
        </w:rPr>
      </w:pPr>
      <w:r>
        <w:rPr>
          <w:rFonts w:ascii="Arial Narrow" w:hAnsi="Arial Narrow" w:cs="Arial Narrow"/>
          <w:sz w:val="22"/>
          <w:szCs w:val="22"/>
        </w:rPr>
        <w:t>Zaprojektowane oświetlenie awaryjne powinno spełniać następujące warunki:</w:t>
      </w:r>
    </w:p>
    <w:p w14:paraId="49731D62" w14:textId="77777777" w:rsidR="0089377C" w:rsidRDefault="00000000">
      <w:pPr>
        <w:jc w:val="both"/>
        <w:rPr>
          <w:rFonts w:ascii="Arial Narrow" w:hAnsi="Arial Narrow" w:cs="Arial Narrow"/>
          <w:sz w:val="22"/>
          <w:szCs w:val="22"/>
        </w:rPr>
      </w:pPr>
      <w:r>
        <w:rPr>
          <w:rFonts w:ascii="Arial Narrow" w:hAnsi="Arial Narrow" w:cs="Arial Narrow"/>
          <w:sz w:val="22"/>
          <w:szCs w:val="22"/>
        </w:rPr>
        <w:t>W osi ewakuacyjnej natężenie oświetlenia powinno wynosić 1lx</w:t>
      </w:r>
    </w:p>
    <w:p w14:paraId="603B2326" w14:textId="77777777" w:rsidR="0089377C" w:rsidRDefault="00000000">
      <w:pPr>
        <w:jc w:val="both"/>
        <w:rPr>
          <w:rFonts w:ascii="Arial Narrow" w:hAnsi="Arial Narrow" w:cs="Arial Narrow"/>
          <w:sz w:val="22"/>
          <w:szCs w:val="22"/>
        </w:rPr>
      </w:pPr>
      <w:r>
        <w:rPr>
          <w:rFonts w:ascii="Arial Narrow" w:hAnsi="Arial Narrow" w:cs="Arial Narrow"/>
          <w:sz w:val="22"/>
          <w:szCs w:val="22"/>
        </w:rPr>
        <w:t>Natężenie oświetlenia musi wynosić min 5 lx na podłodze w pobliżu punktów pierwszej pomocy oraz urządzeń przeciwpożarowych i przycisków alarmowych, które nie znajdują się drodze ewakuacyjnej ani w strefie otwartej</w:t>
      </w:r>
    </w:p>
    <w:p w14:paraId="57C04DE2" w14:textId="77777777" w:rsidR="0089377C" w:rsidRDefault="00000000">
      <w:pPr>
        <w:jc w:val="both"/>
        <w:rPr>
          <w:rFonts w:ascii="Arial Narrow" w:hAnsi="Arial Narrow" w:cs="Arial Narrow"/>
          <w:sz w:val="22"/>
          <w:szCs w:val="22"/>
        </w:rPr>
      </w:pPr>
      <w:r>
        <w:rPr>
          <w:rFonts w:ascii="Arial Narrow" w:hAnsi="Arial Narrow" w:cs="Arial Narrow"/>
          <w:sz w:val="22"/>
          <w:szCs w:val="22"/>
        </w:rPr>
        <w:t>Znak ewakuacyjny musi być bezwzględnie widoczny na drodze ewakuacyjnej z określonej odległości widzenia.</w:t>
      </w:r>
    </w:p>
    <w:p w14:paraId="0778B238" w14:textId="77777777" w:rsidR="0089377C" w:rsidRDefault="00000000">
      <w:pPr>
        <w:jc w:val="both"/>
        <w:rPr>
          <w:rFonts w:ascii="Arial Narrow" w:hAnsi="Arial Narrow" w:cs="Arial Narrow"/>
          <w:sz w:val="22"/>
          <w:szCs w:val="22"/>
        </w:rPr>
      </w:pPr>
      <w:r>
        <w:rPr>
          <w:rFonts w:ascii="Arial Narrow" w:hAnsi="Arial Narrow" w:cs="Arial Narrow"/>
          <w:sz w:val="22"/>
          <w:szCs w:val="22"/>
        </w:rPr>
        <w:t>Oprawy oświetlenia ewakuacyjnego są rozmieszczone:</w:t>
      </w:r>
    </w:p>
    <w:p w14:paraId="3C59BD06" w14:textId="77777777" w:rsidR="0089377C" w:rsidRDefault="00000000">
      <w:pPr>
        <w:jc w:val="both"/>
        <w:rPr>
          <w:rFonts w:ascii="Arial Narrow" w:hAnsi="Arial Narrow" w:cs="Arial Narrow"/>
          <w:sz w:val="22"/>
          <w:szCs w:val="22"/>
        </w:rPr>
      </w:pPr>
      <w:r>
        <w:rPr>
          <w:rFonts w:ascii="Arial Narrow" w:hAnsi="Arial Narrow" w:cs="Arial Narrow"/>
          <w:sz w:val="22"/>
          <w:szCs w:val="22"/>
        </w:rPr>
        <w:t xml:space="preserve">przy drzwiach wyjściowych przeznaczonych do wyjścia ewakuacyjnego, </w:t>
      </w:r>
    </w:p>
    <w:p w14:paraId="59B56F3D" w14:textId="77777777" w:rsidR="0089377C" w:rsidRDefault="00000000">
      <w:pPr>
        <w:jc w:val="both"/>
        <w:rPr>
          <w:rFonts w:ascii="Arial Narrow" w:hAnsi="Arial Narrow" w:cs="Arial Narrow"/>
          <w:sz w:val="22"/>
          <w:szCs w:val="22"/>
        </w:rPr>
      </w:pPr>
      <w:r>
        <w:rPr>
          <w:rFonts w:ascii="Arial Narrow" w:hAnsi="Arial Narrow" w:cs="Arial Narrow"/>
          <w:sz w:val="22"/>
          <w:szCs w:val="22"/>
        </w:rPr>
        <w:t xml:space="preserve">obowiązkowo przy wyjściach ewakuacyjnych i znakach bezpieczeństwa, przy każdej zmianie kierunku, </w:t>
      </w:r>
    </w:p>
    <w:p w14:paraId="20794BC2" w14:textId="77777777" w:rsidR="0089377C" w:rsidRDefault="00000000">
      <w:pPr>
        <w:jc w:val="both"/>
        <w:rPr>
          <w:rFonts w:ascii="Arial Narrow" w:hAnsi="Arial Narrow" w:cs="Arial Narrow"/>
          <w:sz w:val="22"/>
          <w:szCs w:val="22"/>
        </w:rPr>
      </w:pPr>
      <w:r>
        <w:rPr>
          <w:rFonts w:ascii="Arial Narrow" w:hAnsi="Arial Narrow" w:cs="Arial Narrow"/>
          <w:sz w:val="22"/>
          <w:szCs w:val="22"/>
        </w:rPr>
        <w:t>w pobliżu każdego urządzenia przeciwpożarowego i przycisku alarmowego</w:t>
      </w:r>
    </w:p>
    <w:p w14:paraId="685C07B9" w14:textId="77777777" w:rsidR="0089377C" w:rsidRDefault="00000000">
      <w:pPr>
        <w:jc w:val="both"/>
        <w:rPr>
          <w:rFonts w:ascii="Arial Narrow" w:hAnsi="Arial Narrow" w:cs="Arial Narrow"/>
          <w:sz w:val="22"/>
          <w:szCs w:val="22"/>
        </w:rPr>
      </w:pPr>
      <w:r>
        <w:rPr>
          <w:rFonts w:ascii="Arial Narrow" w:hAnsi="Arial Narrow" w:cs="Arial Narrow"/>
          <w:sz w:val="22"/>
          <w:szCs w:val="22"/>
        </w:rPr>
        <w:t>Zanik zasilania opraw podstawowych na drogach ewakuacyjnych musi spowodować załączenie oświetlenia ewakuacyjnego na tych drogach.</w:t>
      </w:r>
    </w:p>
    <w:p w14:paraId="2DA13187" w14:textId="77777777" w:rsidR="0089377C" w:rsidRDefault="00000000">
      <w:pPr>
        <w:jc w:val="both"/>
        <w:rPr>
          <w:rFonts w:ascii="Arial Narrow" w:hAnsi="Arial Narrow" w:cs="Arial Narrow"/>
          <w:sz w:val="22"/>
          <w:szCs w:val="22"/>
        </w:rPr>
      </w:pPr>
      <w:r>
        <w:rPr>
          <w:rFonts w:ascii="Arial Narrow" w:hAnsi="Arial Narrow" w:cs="Arial Narrow"/>
          <w:sz w:val="22"/>
          <w:szCs w:val="22"/>
        </w:rPr>
        <w:t>W pomieszczeniu socjalnym i biurowym zainstalowano oprawy wyposażone w dodatkowe baterie AW umożliwiające działanie opraw przez ok. 1h po zaniku napięcia.</w:t>
      </w:r>
    </w:p>
    <w:p w14:paraId="1BF5E269" w14:textId="77777777" w:rsidR="0089377C" w:rsidRDefault="00000000">
      <w:pPr>
        <w:jc w:val="both"/>
        <w:rPr>
          <w:rFonts w:ascii="Arial Narrow" w:hAnsi="Arial Narrow" w:cs="Arial Narrow"/>
          <w:color w:val="FF0000"/>
          <w:sz w:val="22"/>
          <w:szCs w:val="22"/>
        </w:rPr>
      </w:pPr>
      <w:r>
        <w:rPr>
          <w:rFonts w:ascii="Arial Narrow" w:hAnsi="Arial Narrow" w:cs="Arial Narrow"/>
          <w:sz w:val="22"/>
          <w:szCs w:val="22"/>
        </w:rPr>
        <w:t>Wszystkie oprawy awaryjne i ewakuacyjne powinny spełniać wymagania norm oraz aktualne posiadać świadectwa dopuszczenia, wydane przez Centrum Naukowo-Badawcze Ochrony Przeciwpożarowej CNBOP.</w:t>
      </w:r>
    </w:p>
    <w:p w14:paraId="42FB8BDE" w14:textId="38CE2FA7" w:rsidR="0089377C" w:rsidRPr="00C83DAA" w:rsidRDefault="00000000">
      <w:pPr>
        <w:jc w:val="both"/>
        <w:rPr>
          <w:rFonts w:ascii="Arial Narrow" w:hAnsi="Arial Narrow" w:cs="Arial Narrow"/>
          <w:sz w:val="22"/>
          <w:szCs w:val="22"/>
        </w:rPr>
      </w:pPr>
      <w:bookmarkStart w:id="4" w:name="_Hlk183976967"/>
      <w:bookmarkEnd w:id="4"/>
      <w:r w:rsidRPr="00C83DAA">
        <w:rPr>
          <w:rFonts w:ascii="Arial Narrow" w:hAnsi="Arial Narrow" w:cs="Arial Narrow"/>
          <w:sz w:val="22"/>
          <w:szCs w:val="22"/>
        </w:rPr>
        <w:t xml:space="preserve">Stosować jednolity standard dla łączników (ten sam producent, ta sama linia). </w:t>
      </w:r>
      <w:r w:rsidR="00BF5FE1" w:rsidRPr="00C83DAA">
        <w:rPr>
          <w:rFonts w:ascii="Arial Narrow" w:hAnsi="Arial Narrow" w:cs="Arial Narrow"/>
          <w:sz w:val="22"/>
          <w:szCs w:val="22"/>
        </w:rPr>
        <w:t>Łączniki - kolor biały, materiał tworzywo, rozmiar ramki 80x80mm -</w:t>
      </w:r>
      <w:r w:rsidR="00C83DAA" w:rsidRPr="00C83DAA">
        <w:rPr>
          <w:rFonts w:ascii="Arial Narrow" w:hAnsi="Arial Narrow" w:cs="Arial Narrow"/>
          <w:sz w:val="22"/>
          <w:szCs w:val="22"/>
        </w:rPr>
        <w:t xml:space="preserve"> </w:t>
      </w:r>
      <w:r w:rsidRPr="00C83DAA">
        <w:rPr>
          <w:rFonts w:ascii="Arial Narrow" w:hAnsi="Arial Narrow" w:cs="Arial Narrow"/>
          <w:sz w:val="22"/>
          <w:szCs w:val="22"/>
        </w:rPr>
        <w:t xml:space="preserve">łączniki firmy HAGER linia LUMINA Soul  </w:t>
      </w:r>
      <w:r w:rsidR="00BF5FE1" w:rsidRPr="00C83DAA">
        <w:rPr>
          <w:rFonts w:ascii="Arial Narrow" w:hAnsi="Arial Narrow" w:cs="Arial Narrow"/>
          <w:sz w:val="22"/>
          <w:szCs w:val="22"/>
        </w:rPr>
        <w:t>lub równoważne.</w:t>
      </w:r>
    </w:p>
    <w:p w14:paraId="4731A68E" w14:textId="77777777" w:rsidR="0089377C" w:rsidRPr="00C83DAA" w:rsidRDefault="0089377C">
      <w:pPr>
        <w:jc w:val="both"/>
        <w:rPr>
          <w:rFonts w:ascii="Arial Narrow" w:hAnsi="Arial Narrow" w:cs="Arial Narrow"/>
          <w:sz w:val="22"/>
          <w:szCs w:val="22"/>
        </w:rPr>
      </w:pPr>
    </w:p>
    <w:p w14:paraId="56CF666F" w14:textId="77777777" w:rsidR="0089377C" w:rsidRDefault="00000000">
      <w:pPr>
        <w:jc w:val="both"/>
        <w:rPr>
          <w:rFonts w:ascii="Arial Narrow" w:hAnsi="Arial Narrow" w:cs="Arial Narrow"/>
          <w:spacing w:val="20"/>
          <w:sz w:val="22"/>
          <w:szCs w:val="22"/>
          <w:u w:val="single"/>
        </w:rPr>
      </w:pPr>
      <w:r>
        <w:rPr>
          <w:rFonts w:ascii="Arial Narrow" w:hAnsi="Arial Narrow" w:cs="Arial Narrow"/>
          <w:spacing w:val="20"/>
          <w:sz w:val="22"/>
          <w:szCs w:val="22"/>
          <w:u w:val="single"/>
        </w:rPr>
        <w:t>3.3.4.Instalacja gniazd wtykowych.</w:t>
      </w:r>
    </w:p>
    <w:p w14:paraId="6D9989C9" w14:textId="77777777" w:rsidR="0089377C" w:rsidRDefault="0089377C">
      <w:pPr>
        <w:jc w:val="both"/>
        <w:rPr>
          <w:rFonts w:ascii="Arial Narrow" w:hAnsi="Arial Narrow" w:cs="Arial Narrow"/>
          <w:spacing w:val="20"/>
          <w:sz w:val="22"/>
          <w:szCs w:val="22"/>
          <w:u w:val="single"/>
        </w:rPr>
      </w:pPr>
    </w:p>
    <w:p w14:paraId="3647DF94" w14:textId="77777777" w:rsidR="0089377C" w:rsidRPr="00C83DAA" w:rsidRDefault="00000000">
      <w:pPr>
        <w:ind w:firstLine="708"/>
        <w:jc w:val="both"/>
        <w:rPr>
          <w:rFonts w:ascii="Arial Narrow" w:hAnsi="Arial Narrow" w:cs="Arial Narrow"/>
          <w:sz w:val="22"/>
          <w:szCs w:val="22"/>
        </w:rPr>
      </w:pPr>
      <w:r>
        <w:rPr>
          <w:rFonts w:ascii="Arial Narrow" w:hAnsi="Arial Narrow" w:cs="Arial Narrow"/>
          <w:sz w:val="22"/>
          <w:szCs w:val="22"/>
        </w:rPr>
        <w:t xml:space="preserve">Instalację gniazd wtykowych 1-fazowych należy wykonać przewodami </w:t>
      </w:r>
      <w:proofErr w:type="spellStart"/>
      <w:r>
        <w:rPr>
          <w:rFonts w:ascii="Arial Narrow" w:hAnsi="Arial Narrow" w:cs="Arial Narrow"/>
          <w:sz w:val="22"/>
          <w:szCs w:val="22"/>
        </w:rPr>
        <w:t>YDYp</w:t>
      </w:r>
      <w:proofErr w:type="spellEnd"/>
      <w:r>
        <w:rPr>
          <w:rFonts w:ascii="Arial Narrow" w:hAnsi="Arial Narrow" w:cs="Arial Narrow"/>
          <w:sz w:val="22"/>
          <w:szCs w:val="22"/>
        </w:rPr>
        <w:t xml:space="preserve"> 3x2,5mm</w:t>
      </w:r>
      <w:r>
        <w:rPr>
          <w:rFonts w:ascii="Arial Narrow" w:hAnsi="Arial Narrow" w:cs="Arial Narrow"/>
          <w:sz w:val="22"/>
          <w:szCs w:val="22"/>
          <w:vertAlign w:val="superscript"/>
        </w:rPr>
        <w:t>2</w:t>
      </w:r>
      <w:r>
        <w:rPr>
          <w:rFonts w:ascii="Arial Narrow" w:hAnsi="Arial Narrow" w:cs="Arial Narrow"/>
          <w:sz w:val="22"/>
          <w:szCs w:val="22"/>
        </w:rPr>
        <w:t xml:space="preserve"> ,przewody    układać w rurkach instalacyjnych mocowanych do konstrukcji stelaży.   Należy stosować podwójne gniazda wtykowe 1-fazowe 10/16A z kołkiem ochronnym do instalowania podtynkowego. W ścianach zewnętrznych zastosować puszki szczelne.</w:t>
      </w:r>
      <w:r>
        <w:rPr>
          <w:rFonts w:ascii="Arial" w:hAnsi="Arial" w:cs="Arial"/>
          <w:sz w:val="24"/>
          <w:szCs w:val="24"/>
        </w:rPr>
        <w:t xml:space="preserve"> </w:t>
      </w:r>
      <w:r w:rsidRPr="00C83DAA">
        <w:rPr>
          <w:rFonts w:ascii="Arial Narrow" w:hAnsi="Arial Narrow" w:cs="Arial Narrow"/>
          <w:sz w:val="22"/>
          <w:szCs w:val="22"/>
        </w:rPr>
        <w:t>Gniazda wtykowe w pomieszczeniach mokrych o stopniu ochrony IP44</w:t>
      </w:r>
    </w:p>
    <w:p w14:paraId="7E58F878" w14:textId="19FF186E" w:rsidR="0089377C" w:rsidRDefault="00000000">
      <w:pPr>
        <w:ind w:firstLine="708"/>
        <w:jc w:val="both"/>
        <w:rPr>
          <w:rFonts w:ascii="Arial Narrow" w:hAnsi="Arial Narrow" w:cs="Arial Narrow"/>
          <w:sz w:val="22"/>
          <w:szCs w:val="22"/>
        </w:rPr>
      </w:pPr>
      <w:r w:rsidRPr="00C83DAA">
        <w:rPr>
          <w:rFonts w:ascii="Arial Narrow" w:hAnsi="Arial Narrow" w:cs="Arial Narrow"/>
          <w:sz w:val="22"/>
          <w:szCs w:val="22"/>
        </w:rPr>
        <w:t>Gniazda należy instalować na wysokości 0,4m, w przypadku gniazd kuchennych 1,0</w:t>
      </w:r>
      <w:r w:rsidR="00C83DAA" w:rsidRPr="00C83DAA">
        <w:rPr>
          <w:rFonts w:ascii="Arial Narrow" w:hAnsi="Arial Narrow" w:cs="Arial Narrow"/>
          <w:sz w:val="22"/>
          <w:szCs w:val="22"/>
        </w:rPr>
        <w:t xml:space="preserve"> </w:t>
      </w:r>
      <w:r w:rsidRPr="00C83DAA">
        <w:rPr>
          <w:rFonts w:ascii="Arial Narrow" w:hAnsi="Arial Narrow" w:cs="Arial Narrow"/>
          <w:sz w:val="22"/>
          <w:szCs w:val="22"/>
        </w:rPr>
        <w:t>m i 1,6</w:t>
      </w:r>
      <w:r w:rsidR="00C83DAA" w:rsidRPr="00C83DAA">
        <w:rPr>
          <w:rFonts w:ascii="Arial Narrow" w:hAnsi="Arial Narrow" w:cs="Arial Narrow"/>
          <w:sz w:val="22"/>
          <w:szCs w:val="22"/>
        </w:rPr>
        <w:t xml:space="preserve"> </w:t>
      </w:r>
      <w:r w:rsidRPr="00C83DAA">
        <w:rPr>
          <w:rFonts w:ascii="Arial Narrow" w:hAnsi="Arial Narrow" w:cs="Arial Narrow"/>
          <w:sz w:val="22"/>
          <w:szCs w:val="22"/>
        </w:rPr>
        <w:t>m dla zasilenia okapu i kuchenki mikrofalowej oraz 0,6m kuchenki elektrycznej. Rozmieszczenie poszczególnych elementów wyposażenia elektrycznego pokazano na rzutach. Osobnymi obwodami należy zasilić poszczególne</w:t>
      </w:r>
      <w:r>
        <w:rPr>
          <w:rFonts w:ascii="Arial Narrow" w:hAnsi="Arial Narrow" w:cs="Arial Narrow"/>
          <w:sz w:val="22"/>
          <w:szCs w:val="22"/>
        </w:rPr>
        <w:t xml:space="preserve"> odbiorniki technologiczne: grzejniki, centralę wentylacyjną, kurtynę powietrzną,  podgrzewacz wody ( 2kW 1f zasilany przewodem YDY 3x2,5mm</w:t>
      </w:r>
      <w:r>
        <w:rPr>
          <w:rFonts w:ascii="Arial Narrow" w:hAnsi="Arial Narrow" w:cs="Arial Narrow"/>
          <w:sz w:val="22"/>
          <w:szCs w:val="22"/>
          <w:vertAlign w:val="superscript"/>
        </w:rPr>
        <w:t>2</w:t>
      </w:r>
      <w:r>
        <w:rPr>
          <w:rFonts w:ascii="Arial Narrow" w:hAnsi="Arial Narrow" w:cs="Arial Narrow"/>
          <w:sz w:val="22"/>
          <w:szCs w:val="22"/>
        </w:rPr>
        <w:t xml:space="preserve">) instalację klimatyzacji (jednostka zewnętrzna) zasilaną kablem YKY </w:t>
      </w:r>
      <w:r>
        <w:rPr>
          <w:rFonts w:ascii="Arial Narrow" w:hAnsi="Arial Narrow" w:cs="Arial Narrow"/>
          <w:sz w:val="22"/>
          <w:szCs w:val="22"/>
        </w:rPr>
        <w:lastRenderedPageBreak/>
        <w:t>3x2,5mm</w:t>
      </w:r>
      <w:r>
        <w:rPr>
          <w:rFonts w:ascii="Arial Narrow" w:hAnsi="Arial Narrow" w:cs="Arial Narrow"/>
          <w:sz w:val="22"/>
          <w:szCs w:val="22"/>
          <w:vertAlign w:val="superscript"/>
        </w:rPr>
        <w:t>2</w:t>
      </w:r>
      <w:r>
        <w:rPr>
          <w:rFonts w:ascii="Arial Narrow" w:hAnsi="Arial Narrow" w:cs="Arial Narrow"/>
          <w:sz w:val="22"/>
          <w:szCs w:val="22"/>
        </w:rPr>
        <w:t xml:space="preserve"> z jednostki zewnętrznej należy ułożyć przewody YDY 3x2,5mm</w:t>
      </w:r>
      <w:r>
        <w:rPr>
          <w:rFonts w:ascii="Arial Narrow" w:hAnsi="Arial Narrow" w:cs="Arial Narrow"/>
          <w:sz w:val="22"/>
          <w:szCs w:val="22"/>
          <w:vertAlign w:val="superscript"/>
        </w:rPr>
        <w:t>2</w:t>
      </w:r>
      <w:r>
        <w:rPr>
          <w:rFonts w:ascii="Arial Narrow" w:hAnsi="Arial Narrow" w:cs="Arial Narrow"/>
          <w:sz w:val="22"/>
          <w:szCs w:val="22"/>
        </w:rPr>
        <w:t xml:space="preserve"> kable zasilające jednostki wewnętrzne) itp. Dla zasilenia zestawów komputerowych przewidziano osobny obwód elektryczny, przeznaczony tylko dla zasilenia urządzeń komputerowych. (gniazdo umieszczone we wspólnej ramce ze złączem RJ45) </w:t>
      </w:r>
    </w:p>
    <w:p w14:paraId="36410D47" w14:textId="77777777" w:rsidR="0089377C" w:rsidRDefault="00000000">
      <w:pPr>
        <w:jc w:val="both"/>
        <w:rPr>
          <w:rFonts w:ascii="Arial Narrow" w:hAnsi="Arial Narrow" w:cs="Arial Narrow"/>
          <w:sz w:val="22"/>
          <w:szCs w:val="22"/>
        </w:rPr>
      </w:pPr>
      <w:r>
        <w:rPr>
          <w:rFonts w:ascii="Arial Narrow" w:hAnsi="Arial Narrow" w:cs="Arial Narrow"/>
          <w:sz w:val="22"/>
          <w:szCs w:val="22"/>
        </w:rPr>
        <w:t xml:space="preserve">Grzejniki w pomieszczeniach instalować jako naścienne z wbudowanymi termostatami.  </w:t>
      </w:r>
    </w:p>
    <w:p w14:paraId="41D0B78F" w14:textId="2D3E7E97" w:rsidR="0089377C" w:rsidRDefault="00000000">
      <w:pPr>
        <w:jc w:val="both"/>
        <w:rPr>
          <w:rFonts w:ascii="Arial Narrow" w:hAnsi="Arial Narrow" w:cs="Arial Narrow"/>
          <w:sz w:val="22"/>
          <w:szCs w:val="22"/>
        </w:rPr>
      </w:pPr>
      <w:r>
        <w:rPr>
          <w:rFonts w:ascii="Arial Narrow" w:hAnsi="Arial Narrow" w:cs="Arial Narrow"/>
          <w:sz w:val="22"/>
          <w:szCs w:val="22"/>
        </w:rPr>
        <w:t xml:space="preserve">Centralę wentylacyjne należy zasilić przewodem YDY 3x2,5mm – układ sterowania dostarczany wraz z centralą. </w:t>
      </w:r>
      <w:r w:rsidRPr="00C83DAA">
        <w:rPr>
          <w:rFonts w:ascii="Arial Narrow" w:hAnsi="Arial Narrow" w:cs="Arial Narrow"/>
          <w:sz w:val="22"/>
          <w:szCs w:val="22"/>
        </w:rPr>
        <w:t xml:space="preserve">Stosować jednolity standard dla łączników (ten sam producent, ta sama linia). </w:t>
      </w:r>
      <w:r w:rsidR="00BF5FE1" w:rsidRPr="00C83DAA">
        <w:rPr>
          <w:rFonts w:ascii="Arial Narrow" w:hAnsi="Arial Narrow" w:cs="Arial Narrow"/>
          <w:sz w:val="22"/>
          <w:szCs w:val="22"/>
        </w:rPr>
        <w:t>Łączniki - kolor biały, materiał tworzywo, rozmiar ramki 80x80mm -łączniki firmy HAGER linia LUMINA Soul  lub równoważne.</w:t>
      </w:r>
    </w:p>
    <w:p w14:paraId="7F1EBD17" w14:textId="77777777" w:rsidR="0089377C" w:rsidRDefault="0089377C">
      <w:pPr>
        <w:jc w:val="both"/>
        <w:rPr>
          <w:rFonts w:ascii="Arial Narrow" w:hAnsi="Arial Narrow" w:cs="Arial Narrow"/>
          <w:sz w:val="22"/>
          <w:szCs w:val="22"/>
        </w:rPr>
      </w:pPr>
    </w:p>
    <w:p w14:paraId="59491AE2" w14:textId="77777777" w:rsidR="0089377C" w:rsidRDefault="00000000">
      <w:pPr>
        <w:jc w:val="both"/>
        <w:rPr>
          <w:rFonts w:ascii="Arial Narrow" w:hAnsi="Arial Narrow" w:cs="Arial Narrow"/>
          <w:spacing w:val="20"/>
          <w:sz w:val="22"/>
          <w:szCs w:val="22"/>
          <w:u w:val="single"/>
        </w:rPr>
      </w:pPr>
      <w:r>
        <w:rPr>
          <w:rFonts w:ascii="Arial Narrow" w:hAnsi="Arial Narrow" w:cs="Arial Narrow"/>
          <w:spacing w:val="20"/>
          <w:sz w:val="22"/>
          <w:szCs w:val="22"/>
          <w:u w:val="single"/>
        </w:rPr>
        <w:t>3.3.5.Instalacja niskoprądowa.</w:t>
      </w:r>
    </w:p>
    <w:p w14:paraId="64992FEF" w14:textId="77777777" w:rsidR="0089377C" w:rsidRDefault="0089377C">
      <w:pPr>
        <w:jc w:val="both"/>
        <w:rPr>
          <w:rFonts w:ascii="Arial Narrow" w:hAnsi="Arial Narrow" w:cs="Arial Narrow"/>
          <w:spacing w:val="20"/>
          <w:sz w:val="22"/>
          <w:szCs w:val="22"/>
          <w:u w:val="single"/>
        </w:rPr>
      </w:pPr>
    </w:p>
    <w:p w14:paraId="63D0C9E0" w14:textId="77777777" w:rsidR="0089377C" w:rsidRDefault="00000000">
      <w:pPr>
        <w:ind w:firstLine="708"/>
        <w:jc w:val="both"/>
        <w:rPr>
          <w:rFonts w:ascii="Arial Narrow" w:eastAsia="Arial Narrow" w:hAnsi="Arial Narrow" w:cs="Arial Narrow"/>
          <w:sz w:val="22"/>
          <w:szCs w:val="22"/>
        </w:rPr>
      </w:pPr>
      <w:r>
        <w:rPr>
          <w:rFonts w:ascii="Arial Narrow" w:hAnsi="Arial Narrow" w:cs="Arial Narrow"/>
          <w:sz w:val="22"/>
          <w:szCs w:val="22"/>
        </w:rPr>
        <w:t xml:space="preserve">Projektowana instalacja  wykonana zostanie w oparciu o szerokopasmowy dostęp do Internetu dostarczanego przez operatorów GSM.   W tym celu  na ścianie bocznej budynku należy zainstalować maszt umożliwiający montaż anteny wraz z osprzętem zapewniający dostęp do sygnału GSM. W pomieszczeniu zaplecza biura należy umieścić szafę dystrybucyjną 6U o wymiarach 450/600/505 g/s/w. szafa wyposażona w </w:t>
      </w:r>
      <w:proofErr w:type="spellStart"/>
      <w:r>
        <w:rPr>
          <w:rFonts w:ascii="Arial Narrow" w:hAnsi="Arial Narrow" w:cs="Arial Narrow"/>
          <w:sz w:val="22"/>
          <w:szCs w:val="22"/>
        </w:rPr>
        <w:t>patchpanel</w:t>
      </w:r>
      <w:proofErr w:type="spellEnd"/>
      <w:r>
        <w:rPr>
          <w:rFonts w:ascii="Arial Narrow" w:hAnsi="Arial Narrow" w:cs="Arial Narrow"/>
          <w:sz w:val="22"/>
          <w:szCs w:val="22"/>
        </w:rPr>
        <w:t xml:space="preserve"> 24 portowy do zakończenia okablowania strukturalnego. Pomiędzy masztem a szafką należy wykonać rurarz RL37 umożliwiający ułożenie w nim okablowania do anteny zewnętrznej GSM.</w:t>
      </w:r>
    </w:p>
    <w:p w14:paraId="5BDD7F59" w14:textId="77777777" w:rsidR="0089377C" w:rsidRDefault="00000000">
      <w:pPr>
        <w:jc w:val="both"/>
        <w:rPr>
          <w:rFonts w:ascii="Arial Narrow" w:eastAsia="Arial Narrow" w:hAnsi="Arial Narrow" w:cs="Arial Narrow"/>
          <w:sz w:val="22"/>
          <w:szCs w:val="22"/>
        </w:rPr>
      </w:pPr>
      <w:r>
        <w:rPr>
          <w:rFonts w:ascii="Arial Narrow" w:eastAsia="Arial Narrow" w:hAnsi="Arial Narrow" w:cs="Arial Narrow"/>
          <w:sz w:val="22"/>
          <w:szCs w:val="22"/>
        </w:rPr>
        <w:t xml:space="preserve">         </w:t>
      </w:r>
      <w:r>
        <w:rPr>
          <w:rFonts w:ascii="Arial Narrow" w:hAnsi="Arial Narrow" w:cs="Arial Narrow"/>
          <w:sz w:val="22"/>
          <w:szCs w:val="22"/>
        </w:rPr>
        <w:t>Do pomieszczenia zaplecza należy doprowadzić z zewnątrz z granicy terenu rurę RKSG o średnicy 36/43. Rurę należy uszczelnić – umożliwi ona w przyszłości doprowadzenie kabla od operatora zewnętrznego sygnału Internetu szerokopasmowego.</w:t>
      </w:r>
    </w:p>
    <w:p w14:paraId="5B6B6587" w14:textId="77777777" w:rsidR="0089377C" w:rsidRDefault="00000000">
      <w:pPr>
        <w:jc w:val="both"/>
        <w:rPr>
          <w:rFonts w:ascii="Arial Narrow" w:hAnsi="Arial Narrow" w:cs="Arial Narrow"/>
          <w:sz w:val="22"/>
          <w:szCs w:val="22"/>
          <w:u w:val="single"/>
        </w:rPr>
      </w:pPr>
      <w:r>
        <w:rPr>
          <w:rFonts w:ascii="Arial Narrow" w:eastAsia="Arial Narrow" w:hAnsi="Arial Narrow" w:cs="Arial Narrow"/>
          <w:sz w:val="22"/>
          <w:szCs w:val="22"/>
        </w:rPr>
        <w:t xml:space="preserve">          </w:t>
      </w:r>
      <w:r>
        <w:rPr>
          <w:rFonts w:ascii="Arial Narrow" w:hAnsi="Arial Narrow" w:cs="Arial Narrow"/>
          <w:sz w:val="22"/>
          <w:szCs w:val="22"/>
        </w:rPr>
        <w:t>Z szafy dystrybucyjnej (</w:t>
      </w:r>
      <w:proofErr w:type="spellStart"/>
      <w:r>
        <w:rPr>
          <w:rFonts w:ascii="Arial Narrow" w:hAnsi="Arial Narrow" w:cs="Arial Narrow"/>
          <w:sz w:val="22"/>
          <w:szCs w:val="22"/>
        </w:rPr>
        <w:t>patchpanel</w:t>
      </w:r>
      <w:proofErr w:type="spellEnd"/>
      <w:r>
        <w:rPr>
          <w:rFonts w:ascii="Arial Narrow" w:hAnsi="Arial Narrow" w:cs="Arial Narrow"/>
          <w:sz w:val="22"/>
          <w:szCs w:val="22"/>
        </w:rPr>
        <w:t xml:space="preserve">) należy ułożyć kable </w:t>
      </w:r>
      <w:hyperlink>
        <w:r w:rsidR="0089377C">
          <w:rPr>
            <w:rStyle w:val="Hipercze"/>
            <w:rFonts w:ascii="Arial Narrow" w:hAnsi="Arial Narrow" w:cs="Arial Narrow"/>
            <w:color w:val="000000"/>
            <w:sz w:val="22"/>
            <w:szCs w:val="22"/>
          </w:rPr>
          <w:t>FTP 4x2x0,5mm</w:t>
        </w:r>
      </w:hyperlink>
      <w:r>
        <w:rPr>
          <w:rFonts w:ascii="Arial Narrow" w:hAnsi="Arial Narrow" w:cs="Arial Narrow"/>
          <w:sz w:val="22"/>
          <w:szCs w:val="22"/>
        </w:rPr>
        <w:t xml:space="preserve"> kat. 6A do zintegrowanych punktów  elektryczno-logicznych (PEL)- </w:t>
      </w:r>
      <w:r w:rsidRPr="00C83DAA">
        <w:rPr>
          <w:rFonts w:ascii="Arial Narrow" w:hAnsi="Arial Narrow" w:cs="Arial Narrow"/>
          <w:sz w:val="22"/>
          <w:szCs w:val="22"/>
        </w:rPr>
        <w:t>montaż na wysokości 0,4 m w</w:t>
      </w:r>
      <w:r>
        <w:rPr>
          <w:rFonts w:ascii="Arial Narrow" w:hAnsi="Arial Narrow" w:cs="Arial Narrow"/>
          <w:sz w:val="22"/>
          <w:szCs w:val="22"/>
        </w:rPr>
        <w:t xml:space="preserve"> każdym z takich punktów zainstalowano dwa gniazda RJ45. Okablowanie należy prowadzić w rurkach instalacyjnych. Końce kabli FTP kat.6A wprowadzone do szafki teletechnicznej zakończyć KEYSTONYAMI  6A, KEYSTONY osadzić na panelu (w wyposażeniu Szafy). Po przeprowadzonych pracach przeprowadzić pomiar dynamiczny kabli i protokół z pomiaru przekazać Inwestorowi.</w:t>
      </w:r>
    </w:p>
    <w:p w14:paraId="4222D0F9" w14:textId="77777777" w:rsidR="0089377C" w:rsidRDefault="0089377C">
      <w:pPr>
        <w:jc w:val="both"/>
        <w:rPr>
          <w:rFonts w:ascii="Arial Narrow" w:hAnsi="Arial Narrow" w:cs="Arial Narrow"/>
          <w:sz w:val="22"/>
          <w:szCs w:val="22"/>
          <w:u w:val="single"/>
        </w:rPr>
      </w:pPr>
    </w:p>
    <w:p w14:paraId="4CB7ADA2" w14:textId="3693DBDB" w:rsidR="0089377C" w:rsidRDefault="00000000">
      <w:pPr>
        <w:jc w:val="both"/>
        <w:rPr>
          <w:rFonts w:ascii="Arial Narrow" w:eastAsia="Arial Narrow" w:hAnsi="Arial Narrow" w:cs="Arial Narrow"/>
          <w:sz w:val="22"/>
          <w:szCs w:val="22"/>
        </w:rPr>
      </w:pPr>
      <w:r>
        <w:rPr>
          <w:rFonts w:ascii="Arial Narrow" w:hAnsi="Arial Narrow" w:cs="Arial Narrow"/>
          <w:sz w:val="22"/>
          <w:szCs w:val="22"/>
          <w:u w:val="single"/>
        </w:rPr>
        <w:t>3.3.6.Instalacja monitorując</w:t>
      </w:r>
      <w:r w:rsidR="00C97A8C">
        <w:rPr>
          <w:rFonts w:ascii="Arial Narrow" w:hAnsi="Arial Narrow" w:cs="Arial Narrow"/>
          <w:sz w:val="22"/>
          <w:szCs w:val="22"/>
          <w:u w:val="single"/>
        </w:rPr>
        <w:t>a</w:t>
      </w:r>
      <w:r>
        <w:rPr>
          <w:rFonts w:ascii="Arial Narrow" w:hAnsi="Arial Narrow" w:cs="Arial Narrow"/>
          <w:sz w:val="22"/>
          <w:szCs w:val="22"/>
          <w:u w:val="single"/>
        </w:rPr>
        <w:t xml:space="preserve"> powstanie pożaru oraz sygnalizacja </w:t>
      </w:r>
      <w:proofErr w:type="spellStart"/>
      <w:r>
        <w:rPr>
          <w:rFonts w:ascii="Arial Narrow" w:hAnsi="Arial Narrow" w:cs="Arial Narrow"/>
          <w:sz w:val="22"/>
          <w:szCs w:val="22"/>
          <w:u w:val="single"/>
        </w:rPr>
        <w:t>włamania.SWWiN</w:t>
      </w:r>
      <w:proofErr w:type="spellEnd"/>
    </w:p>
    <w:p w14:paraId="3D8CFD23" w14:textId="77777777" w:rsidR="0089377C" w:rsidRDefault="00000000">
      <w:pPr>
        <w:jc w:val="both"/>
        <w:rPr>
          <w:rFonts w:ascii="Arial Narrow" w:hAnsi="Arial Narrow" w:cs="Arial Narrow"/>
          <w:sz w:val="22"/>
          <w:szCs w:val="22"/>
        </w:rPr>
      </w:pPr>
      <w:r>
        <w:rPr>
          <w:rFonts w:ascii="Arial Narrow" w:eastAsia="Arial Narrow" w:hAnsi="Arial Narrow" w:cs="Arial Narrow"/>
          <w:sz w:val="22"/>
          <w:szCs w:val="22"/>
        </w:rPr>
        <w:t xml:space="preserve">         </w:t>
      </w:r>
    </w:p>
    <w:p w14:paraId="64D80706" w14:textId="77777777" w:rsidR="0089377C" w:rsidRDefault="00000000">
      <w:pPr>
        <w:jc w:val="both"/>
        <w:rPr>
          <w:rFonts w:ascii="Arial Narrow" w:hAnsi="Arial Narrow" w:cs="Arial Narrow"/>
          <w:sz w:val="22"/>
          <w:szCs w:val="22"/>
        </w:rPr>
      </w:pPr>
      <w:r>
        <w:rPr>
          <w:rFonts w:ascii="Arial Narrow" w:hAnsi="Arial Narrow" w:cs="Arial Narrow"/>
          <w:sz w:val="22"/>
          <w:szCs w:val="22"/>
        </w:rPr>
        <w:t>W budynku przewidziano montaż instalacji monitorującej wykrywanie pożaru oraz zagrożenia typu włamanie. W pobliżu szafy dystrybucyjnej w pomieszczeniu zaplecza biurowego należy zamontować centralę integrującą system wykrywania pożaru i obsługującą czujki ruchu – których zadziałanie informować będzie operatora o ewentualnej próbie włamania. Centrala o swoim zadziałaniu powinna przekazać informację za pomocą sygnału GSM/GPRS wskazanemu przez właściciela operatorowi oraz sygnalizować zadziałaniem zewnętrznego sygnalizatora akustyczno optycznego umieszczonego na zewnątrz budynku. System składał się będzie z:</w:t>
      </w:r>
    </w:p>
    <w:p w14:paraId="4E924CD1" w14:textId="77777777" w:rsidR="0089377C" w:rsidRDefault="00000000">
      <w:pPr>
        <w:numPr>
          <w:ilvl w:val="0"/>
          <w:numId w:val="12"/>
        </w:numPr>
        <w:jc w:val="both"/>
        <w:rPr>
          <w:rFonts w:ascii="Arial Narrow" w:hAnsi="Arial Narrow" w:cs="Arial Narrow"/>
          <w:sz w:val="22"/>
          <w:szCs w:val="22"/>
        </w:rPr>
      </w:pPr>
      <w:r>
        <w:rPr>
          <w:rFonts w:ascii="Arial Narrow" w:hAnsi="Arial Narrow" w:cs="Arial Narrow"/>
          <w:sz w:val="22"/>
          <w:szCs w:val="22"/>
        </w:rPr>
        <w:t xml:space="preserve">Obudowy centrali z  zasilaczem i wbudowanymi akumulatorami, </w:t>
      </w:r>
    </w:p>
    <w:p w14:paraId="5D99CD62" w14:textId="77777777" w:rsidR="0089377C" w:rsidRDefault="00000000">
      <w:pPr>
        <w:numPr>
          <w:ilvl w:val="0"/>
          <w:numId w:val="12"/>
        </w:numPr>
        <w:jc w:val="both"/>
        <w:rPr>
          <w:rFonts w:ascii="Arial Narrow" w:hAnsi="Arial Narrow" w:cs="Arial Narrow"/>
          <w:sz w:val="22"/>
          <w:szCs w:val="22"/>
        </w:rPr>
      </w:pPr>
      <w:r>
        <w:rPr>
          <w:rFonts w:ascii="Arial Narrow" w:hAnsi="Arial Narrow" w:cs="Arial Narrow"/>
          <w:sz w:val="22"/>
          <w:szCs w:val="22"/>
        </w:rPr>
        <w:t xml:space="preserve">płyty głównej o miń 16 wejściach, </w:t>
      </w:r>
    </w:p>
    <w:p w14:paraId="7069122C" w14:textId="77777777" w:rsidR="0089377C" w:rsidRDefault="00000000">
      <w:pPr>
        <w:numPr>
          <w:ilvl w:val="0"/>
          <w:numId w:val="12"/>
        </w:numPr>
        <w:jc w:val="both"/>
        <w:rPr>
          <w:rFonts w:ascii="Arial Narrow" w:hAnsi="Arial Narrow" w:cs="Arial Narrow"/>
          <w:sz w:val="22"/>
          <w:szCs w:val="22"/>
        </w:rPr>
      </w:pPr>
      <w:r>
        <w:rPr>
          <w:rFonts w:ascii="Arial Narrow" w:hAnsi="Arial Narrow" w:cs="Arial Narrow"/>
          <w:sz w:val="22"/>
          <w:szCs w:val="22"/>
        </w:rPr>
        <w:t>czujek ruchu PIR montowanych pod sufitem i skierowanym w kierunku otworów zewnętrznych (okien, drzwi),</w:t>
      </w:r>
    </w:p>
    <w:p w14:paraId="09EB1F91" w14:textId="77777777" w:rsidR="0089377C" w:rsidRDefault="00000000">
      <w:pPr>
        <w:numPr>
          <w:ilvl w:val="0"/>
          <w:numId w:val="12"/>
        </w:numPr>
        <w:jc w:val="both"/>
        <w:rPr>
          <w:rFonts w:ascii="Arial Narrow" w:hAnsi="Arial Narrow" w:cs="Arial Narrow"/>
          <w:sz w:val="22"/>
          <w:szCs w:val="22"/>
        </w:rPr>
      </w:pPr>
      <w:r>
        <w:rPr>
          <w:rFonts w:ascii="Arial Narrow" w:hAnsi="Arial Narrow" w:cs="Arial Narrow"/>
          <w:sz w:val="22"/>
          <w:szCs w:val="22"/>
        </w:rPr>
        <w:t>manipulatora umieszczonego w pomieszczeniu poczekalni załączającego i wyłączającego system,</w:t>
      </w:r>
    </w:p>
    <w:p w14:paraId="1C26C1A3" w14:textId="77777777" w:rsidR="0089377C" w:rsidRDefault="00000000">
      <w:pPr>
        <w:numPr>
          <w:ilvl w:val="0"/>
          <w:numId w:val="12"/>
        </w:numPr>
        <w:jc w:val="both"/>
        <w:rPr>
          <w:rFonts w:ascii="Arial Narrow" w:hAnsi="Arial Narrow" w:cs="Arial Narrow"/>
          <w:sz w:val="22"/>
          <w:szCs w:val="22"/>
        </w:rPr>
      </w:pPr>
      <w:r>
        <w:rPr>
          <w:rFonts w:ascii="Arial Narrow" w:hAnsi="Arial Narrow" w:cs="Arial Narrow"/>
          <w:sz w:val="22"/>
          <w:szCs w:val="22"/>
        </w:rPr>
        <w:t xml:space="preserve">sygnalizatora akustycznego umieszczonego nad wejściem do budynku </w:t>
      </w:r>
    </w:p>
    <w:p w14:paraId="15DF5A64" w14:textId="77777777" w:rsidR="0089377C" w:rsidRDefault="00000000">
      <w:pPr>
        <w:numPr>
          <w:ilvl w:val="0"/>
          <w:numId w:val="9"/>
        </w:numPr>
        <w:jc w:val="both"/>
        <w:rPr>
          <w:rFonts w:ascii="Arial Narrow" w:hAnsi="Arial Narrow" w:cs="Arial Narrow"/>
          <w:sz w:val="22"/>
          <w:szCs w:val="22"/>
        </w:rPr>
      </w:pPr>
      <w:r>
        <w:rPr>
          <w:rFonts w:ascii="Arial Narrow" w:hAnsi="Arial Narrow" w:cs="Arial Narrow"/>
          <w:sz w:val="22"/>
          <w:szCs w:val="22"/>
        </w:rPr>
        <w:t>czujek dymu umieszczonych w gniazdach instalowanych w poszczególnych pomieszczeniach na suficie w miejscach wskazanych na rzucie.</w:t>
      </w:r>
    </w:p>
    <w:p w14:paraId="349B6F71" w14:textId="77777777" w:rsidR="0089377C" w:rsidRDefault="00000000">
      <w:pPr>
        <w:numPr>
          <w:ilvl w:val="0"/>
          <w:numId w:val="9"/>
        </w:numPr>
        <w:jc w:val="both"/>
        <w:rPr>
          <w:rFonts w:ascii="Arial Narrow" w:hAnsi="Arial Narrow" w:cs="Arial Narrow"/>
          <w:sz w:val="22"/>
          <w:szCs w:val="22"/>
        </w:rPr>
      </w:pPr>
      <w:r>
        <w:rPr>
          <w:rFonts w:ascii="Arial Narrow" w:hAnsi="Arial Narrow" w:cs="Arial Narrow"/>
          <w:sz w:val="22"/>
          <w:szCs w:val="22"/>
        </w:rPr>
        <w:t>Modułu GSM</w:t>
      </w:r>
    </w:p>
    <w:p w14:paraId="4A0F15F8" w14:textId="714E92DD" w:rsidR="0089377C" w:rsidRPr="00C83DAA" w:rsidRDefault="00000000">
      <w:pPr>
        <w:jc w:val="both"/>
        <w:rPr>
          <w:rFonts w:ascii="Arial Narrow" w:hAnsi="Arial Narrow" w:cs="Arial Narrow"/>
          <w:spacing w:val="20"/>
          <w:sz w:val="22"/>
          <w:szCs w:val="22"/>
          <w:u w:val="single"/>
        </w:rPr>
      </w:pPr>
      <w:r>
        <w:rPr>
          <w:rFonts w:ascii="Arial Narrow" w:hAnsi="Arial Narrow" w:cs="Arial Narrow"/>
          <w:sz w:val="22"/>
          <w:szCs w:val="22"/>
        </w:rPr>
        <w:t>W przypadku zaniku napięcia system zasilany będzie z akumulatorów zabudowanych w obudowie centrali 2 x18Ah o napięciu 12V.  Pozwolą one na pracę systemu przez około 30 godzin bez zasilania podstawowego</w:t>
      </w:r>
      <w:r w:rsidRPr="00C83DAA">
        <w:rPr>
          <w:rFonts w:ascii="Arial Narrow" w:hAnsi="Arial Narrow" w:cs="Arial Narrow"/>
          <w:sz w:val="22"/>
          <w:szCs w:val="22"/>
        </w:rPr>
        <w:t xml:space="preserve">.  Proponujemy osprzęt i centralę firmy SATEL – </w:t>
      </w:r>
      <w:proofErr w:type="spellStart"/>
      <w:r w:rsidRPr="00C83DAA">
        <w:rPr>
          <w:rFonts w:ascii="Arial Narrow" w:hAnsi="Arial Narrow" w:cs="Arial Narrow"/>
          <w:sz w:val="22"/>
          <w:szCs w:val="22"/>
        </w:rPr>
        <w:t>Integra</w:t>
      </w:r>
      <w:proofErr w:type="spellEnd"/>
      <w:r w:rsidRPr="00C83DAA">
        <w:rPr>
          <w:rFonts w:ascii="Arial Narrow" w:hAnsi="Arial Narrow" w:cs="Arial Narrow"/>
          <w:sz w:val="22"/>
          <w:szCs w:val="22"/>
        </w:rPr>
        <w:t xml:space="preserve">  lub równo</w:t>
      </w:r>
      <w:r w:rsidR="00C97A8C" w:rsidRPr="00C83DAA">
        <w:rPr>
          <w:rFonts w:ascii="Arial Narrow" w:hAnsi="Arial Narrow" w:cs="Arial Narrow"/>
          <w:sz w:val="22"/>
          <w:szCs w:val="22"/>
        </w:rPr>
        <w:t>ważny</w:t>
      </w:r>
      <w:r w:rsidR="00C83DAA" w:rsidRPr="00C83DAA">
        <w:rPr>
          <w:rFonts w:ascii="Arial Narrow" w:hAnsi="Arial Narrow" w:cs="Arial Narrow"/>
          <w:sz w:val="22"/>
          <w:szCs w:val="22"/>
        </w:rPr>
        <w:t>.</w:t>
      </w:r>
    </w:p>
    <w:p w14:paraId="3FCAB5B8" w14:textId="77777777" w:rsidR="0089377C" w:rsidRDefault="0089377C">
      <w:pPr>
        <w:jc w:val="both"/>
        <w:rPr>
          <w:rFonts w:ascii="Arial Narrow" w:hAnsi="Arial Narrow" w:cs="Arial Narrow"/>
          <w:spacing w:val="20"/>
          <w:sz w:val="22"/>
          <w:szCs w:val="22"/>
          <w:u w:val="single"/>
        </w:rPr>
      </w:pPr>
    </w:p>
    <w:p w14:paraId="5EAA1987" w14:textId="77777777" w:rsidR="0089377C" w:rsidRDefault="00000000">
      <w:pPr>
        <w:jc w:val="both"/>
        <w:rPr>
          <w:rFonts w:ascii="Arial Narrow" w:hAnsi="Arial Narrow" w:cs="Arial Narrow"/>
          <w:b/>
          <w:bCs/>
          <w:spacing w:val="20"/>
          <w:sz w:val="22"/>
          <w:szCs w:val="22"/>
          <w:u w:val="single"/>
        </w:rPr>
      </w:pPr>
      <w:r>
        <w:rPr>
          <w:rFonts w:ascii="Arial Narrow" w:hAnsi="Arial Narrow" w:cs="Arial Narrow"/>
          <w:spacing w:val="20"/>
          <w:sz w:val="22"/>
          <w:szCs w:val="22"/>
          <w:u w:val="single"/>
        </w:rPr>
        <w:t>3.3.7 Instalacja monitoringu</w:t>
      </w:r>
    </w:p>
    <w:p w14:paraId="3EA22709" w14:textId="77777777" w:rsidR="0089377C" w:rsidRDefault="0089377C">
      <w:pPr>
        <w:jc w:val="both"/>
        <w:rPr>
          <w:rFonts w:ascii="Arial Narrow" w:hAnsi="Arial Narrow" w:cs="Arial Narrow"/>
          <w:b/>
          <w:bCs/>
          <w:spacing w:val="20"/>
          <w:sz w:val="22"/>
          <w:szCs w:val="22"/>
          <w:u w:val="single"/>
        </w:rPr>
      </w:pPr>
    </w:p>
    <w:p w14:paraId="6DC059AF" w14:textId="77777777" w:rsidR="0089377C" w:rsidRDefault="00000000">
      <w:pPr>
        <w:jc w:val="both"/>
        <w:rPr>
          <w:rFonts w:ascii="Arial Narrow" w:hAnsi="Arial Narrow" w:cs="Arial Narrow"/>
          <w:sz w:val="22"/>
          <w:szCs w:val="22"/>
        </w:rPr>
      </w:pPr>
      <w:r>
        <w:rPr>
          <w:rFonts w:ascii="Arial Narrow" w:hAnsi="Arial Narrow" w:cs="Arial Narrow"/>
          <w:sz w:val="22"/>
          <w:szCs w:val="22"/>
        </w:rPr>
        <w:t>Projektowana Instalacja monitoringu zapewnia zdalny dostęp z telefonu i komputera umożliwiający obsługę systemu. Dzięki temu użytkownik za pomocą kilku kliknięć może</w:t>
      </w:r>
      <w:r>
        <w:rPr>
          <w:rFonts w:ascii="Aptos Narrow" w:hAnsi="Aptos Narrow" w:cs="Aptos Narrow"/>
          <w:spacing w:val="20"/>
          <w:sz w:val="22"/>
          <w:szCs w:val="22"/>
        </w:rPr>
        <w:t>:</w:t>
      </w:r>
    </w:p>
    <w:p w14:paraId="073D917A" w14:textId="77777777" w:rsidR="0089377C" w:rsidRDefault="00000000">
      <w:pPr>
        <w:numPr>
          <w:ilvl w:val="0"/>
          <w:numId w:val="5"/>
        </w:numPr>
        <w:jc w:val="both"/>
        <w:rPr>
          <w:rFonts w:ascii="Arial Narrow" w:hAnsi="Arial Narrow" w:cs="Arial Narrow"/>
          <w:sz w:val="22"/>
          <w:szCs w:val="22"/>
        </w:rPr>
      </w:pPr>
      <w:r>
        <w:rPr>
          <w:rFonts w:ascii="Arial Narrow" w:hAnsi="Arial Narrow" w:cs="Arial Narrow"/>
          <w:sz w:val="22"/>
          <w:szCs w:val="22"/>
        </w:rPr>
        <w:t>sprawdzić obraz na żywo z kamer</w:t>
      </w:r>
    </w:p>
    <w:p w14:paraId="6002B562" w14:textId="77777777" w:rsidR="0089377C" w:rsidRDefault="00000000">
      <w:pPr>
        <w:numPr>
          <w:ilvl w:val="0"/>
          <w:numId w:val="5"/>
        </w:numPr>
        <w:jc w:val="both"/>
        <w:rPr>
          <w:rFonts w:ascii="Arial Narrow" w:hAnsi="Arial Narrow" w:cs="Arial Narrow"/>
          <w:sz w:val="22"/>
          <w:szCs w:val="22"/>
        </w:rPr>
      </w:pPr>
      <w:r>
        <w:rPr>
          <w:rFonts w:ascii="Arial Narrow" w:hAnsi="Arial Narrow" w:cs="Arial Narrow"/>
          <w:sz w:val="22"/>
          <w:szCs w:val="22"/>
        </w:rPr>
        <w:t>zdalnie odtwarzać nagrania</w:t>
      </w:r>
    </w:p>
    <w:p w14:paraId="62F5560D" w14:textId="77777777" w:rsidR="0089377C" w:rsidRDefault="00000000">
      <w:pPr>
        <w:numPr>
          <w:ilvl w:val="0"/>
          <w:numId w:val="5"/>
        </w:numPr>
        <w:jc w:val="both"/>
        <w:rPr>
          <w:rFonts w:ascii="Arial Narrow" w:hAnsi="Arial Narrow" w:cs="Arial Narrow"/>
          <w:sz w:val="22"/>
          <w:szCs w:val="22"/>
        </w:rPr>
      </w:pPr>
      <w:r>
        <w:rPr>
          <w:rFonts w:ascii="Arial Narrow" w:hAnsi="Arial Narrow" w:cs="Arial Narrow"/>
          <w:sz w:val="22"/>
          <w:szCs w:val="22"/>
        </w:rPr>
        <w:t>definiować obszary detekcji ruchu</w:t>
      </w:r>
    </w:p>
    <w:p w14:paraId="78F32EAD" w14:textId="77777777" w:rsidR="0089377C" w:rsidRDefault="00000000">
      <w:pPr>
        <w:numPr>
          <w:ilvl w:val="0"/>
          <w:numId w:val="5"/>
        </w:numPr>
        <w:jc w:val="both"/>
        <w:rPr>
          <w:rFonts w:ascii="Arial Narrow" w:hAnsi="Arial Narrow" w:cs="Arial Narrow"/>
          <w:sz w:val="22"/>
          <w:szCs w:val="22"/>
        </w:rPr>
      </w:pPr>
      <w:r>
        <w:rPr>
          <w:rFonts w:ascii="Arial Narrow" w:hAnsi="Arial Narrow" w:cs="Arial Narrow"/>
          <w:sz w:val="22"/>
          <w:szCs w:val="22"/>
        </w:rPr>
        <w:t>sterować kamerami obrotowymi</w:t>
      </w:r>
    </w:p>
    <w:p w14:paraId="245289A7" w14:textId="77777777" w:rsidR="0089377C" w:rsidRDefault="00000000">
      <w:pPr>
        <w:numPr>
          <w:ilvl w:val="0"/>
          <w:numId w:val="5"/>
        </w:numPr>
        <w:jc w:val="both"/>
        <w:rPr>
          <w:rFonts w:ascii="Arial Narrow" w:hAnsi="Arial Narrow" w:cs="Arial Narrow"/>
          <w:sz w:val="22"/>
          <w:szCs w:val="22"/>
        </w:rPr>
      </w:pPr>
      <w:r>
        <w:rPr>
          <w:rFonts w:ascii="Arial Narrow" w:hAnsi="Arial Narrow" w:cs="Arial Narrow"/>
          <w:sz w:val="22"/>
          <w:szCs w:val="22"/>
        </w:rPr>
        <w:t>otrzymywanie powiadomień o zdarzeniach w obrębie systemu</w:t>
      </w:r>
    </w:p>
    <w:p w14:paraId="0D77873D" w14:textId="77777777" w:rsidR="0089377C" w:rsidRDefault="00000000">
      <w:pPr>
        <w:jc w:val="both"/>
        <w:rPr>
          <w:rFonts w:ascii="Arial Narrow" w:hAnsi="Arial Narrow" w:cs="Arial Narrow"/>
          <w:sz w:val="22"/>
          <w:szCs w:val="22"/>
        </w:rPr>
      </w:pPr>
      <w:r>
        <w:rPr>
          <w:rFonts w:ascii="Arial Narrow" w:hAnsi="Arial Narrow" w:cs="Arial Narrow"/>
          <w:sz w:val="22"/>
          <w:szCs w:val="22"/>
        </w:rPr>
        <w:lastRenderedPageBreak/>
        <w:t>Aplikacja mobilna do działania wykorzystuje chmurę P2P, dzięki czemu system nie musi posiadać przekierowanych portów na routerze.</w:t>
      </w:r>
    </w:p>
    <w:p w14:paraId="3D8BF226" w14:textId="77777777" w:rsidR="0089377C" w:rsidRDefault="00000000">
      <w:pPr>
        <w:jc w:val="both"/>
        <w:rPr>
          <w:rFonts w:ascii="Arial Narrow" w:hAnsi="Arial Narrow" w:cs="Arial Narrow"/>
          <w:sz w:val="22"/>
          <w:szCs w:val="22"/>
        </w:rPr>
      </w:pPr>
      <w:r>
        <w:rPr>
          <w:rFonts w:ascii="Arial Narrow" w:hAnsi="Arial Narrow" w:cs="Arial Narrow"/>
          <w:sz w:val="22"/>
          <w:szCs w:val="22"/>
        </w:rPr>
        <w:t>Kamery w zestawie są wyposażone w automatyczny tryb nocny - oznacza to, że w momencie spadku oświetlenia w otoczeniu kamery przechodzą w tryb czarno-biały, wspierany oświetlaczem podczerwieni o zasięgu do 50m.</w:t>
      </w:r>
    </w:p>
    <w:p w14:paraId="3CD55E1E" w14:textId="77777777" w:rsidR="0089377C" w:rsidRDefault="00000000">
      <w:pPr>
        <w:jc w:val="both"/>
        <w:rPr>
          <w:rFonts w:ascii="Arial Narrow" w:hAnsi="Arial Narrow" w:cs="Arial Narrow"/>
          <w:sz w:val="22"/>
          <w:szCs w:val="22"/>
        </w:rPr>
      </w:pPr>
      <w:r>
        <w:rPr>
          <w:rFonts w:ascii="Arial Narrow" w:hAnsi="Arial Narrow" w:cs="Arial Narrow"/>
          <w:sz w:val="22"/>
          <w:szCs w:val="22"/>
        </w:rPr>
        <w:t>Funkcja to umożliwia nagrywanie obrazu przez 24/7 w dowolnych warunkach oświetlenia.</w:t>
      </w:r>
    </w:p>
    <w:p w14:paraId="60887538" w14:textId="77777777" w:rsidR="0089377C" w:rsidRDefault="00000000">
      <w:pPr>
        <w:jc w:val="both"/>
        <w:rPr>
          <w:rFonts w:ascii="Arial Narrow" w:hAnsi="Arial Narrow" w:cs="Arial Narrow"/>
          <w:sz w:val="22"/>
          <w:szCs w:val="22"/>
        </w:rPr>
      </w:pPr>
      <w:r>
        <w:rPr>
          <w:rFonts w:ascii="Arial Narrow" w:hAnsi="Arial Narrow" w:cs="Arial Narrow"/>
          <w:sz w:val="22"/>
          <w:szCs w:val="22"/>
        </w:rPr>
        <w:t>Rejestrator posiada wbudowany algorytm detekcji ruchu - w momencie wykrycia na scenie poruszających się obiektów kamera może wysłać powiadomienie alarmowe do programu i aplikacji.</w:t>
      </w:r>
    </w:p>
    <w:p w14:paraId="0A29A12F" w14:textId="77777777" w:rsidR="00C97A8C" w:rsidRDefault="00C97A8C">
      <w:pPr>
        <w:jc w:val="both"/>
        <w:rPr>
          <w:rFonts w:ascii="Arial Narrow" w:hAnsi="Arial Narrow" w:cs="Arial Narrow"/>
          <w:sz w:val="22"/>
          <w:szCs w:val="22"/>
        </w:rPr>
      </w:pPr>
    </w:p>
    <w:p w14:paraId="6E05DAC1" w14:textId="2D82B369" w:rsidR="0089377C" w:rsidRDefault="00000000">
      <w:pPr>
        <w:jc w:val="both"/>
        <w:rPr>
          <w:rFonts w:ascii="Arial Narrow" w:hAnsi="Arial Narrow" w:cs="Arial Narrow"/>
          <w:b/>
          <w:bCs/>
          <w:spacing w:val="20"/>
          <w:sz w:val="22"/>
          <w:szCs w:val="22"/>
          <w:u w:val="single"/>
        </w:rPr>
      </w:pPr>
      <w:r>
        <w:rPr>
          <w:rFonts w:ascii="Arial Narrow" w:hAnsi="Arial Narrow" w:cs="Arial Narrow"/>
          <w:sz w:val="22"/>
          <w:szCs w:val="22"/>
        </w:rPr>
        <w:t xml:space="preserve">Poszczególne kamery należy zainstalować w miejscach wskazanych na rzucie na wysokości </w:t>
      </w:r>
      <w:r w:rsidRPr="00C83DAA">
        <w:rPr>
          <w:rFonts w:ascii="Arial Narrow" w:hAnsi="Arial Narrow" w:cs="Arial Narrow"/>
          <w:sz w:val="22"/>
          <w:szCs w:val="22"/>
        </w:rPr>
        <w:t>ok.2,8</w:t>
      </w:r>
      <w:r w:rsidR="00BF5FE1" w:rsidRPr="00C83DAA">
        <w:rPr>
          <w:rFonts w:ascii="Arial Narrow" w:hAnsi="Arial Narrow" w:cs="Arial Narrow"/>
          <w:sz w:val="22"/>
          <w:szCs w:val="22"/>
        </w:rPr>
        <w:t xml:space="preserve"> </w:t>
      </w:r>
      <w:r w:rsidRPr="00C83DAA">
        <w:rPr>
          <w:rFonts w:ascii="Arial Narrow" w:hAnsi="Arial Narrow" w:cs="Arial Narrow"/>
          <w:sz w:val="22"/>
          <w:szCs w:val="22"/>
        </w:rPr>
        <w:t>m</w:t>
      </w:r>
      <w:r w:rsidR="00BF5FE1" w:rsidRPr="00C83DAA">
        <w:rPr>
          <w:rFonts w:ascii="Arial Narrow" w:hAnsi="Arial Narrow" w:cs="Arial Narrow"/>
          <w:sz w:val="22"/>
          <w:szCs w:val="22"/>
        </w:rPr>
        <w:t xml:space="preserve"> – od poziomu posadzki</w:t>
      </w:r>
      <w:r w:rsidRPr="00C83DAA">
        <w:rPr>
          <w:rFonts w:ascii="Arial Narrow" w:hAnsi="Arial Narrow" w:cs="Arial Narrow"/>
          <w:sz w:val="22"/>
          <w:szCs w:val="22"/>
        </w:rPr>
        <w:t>. Od kamer do rejestratora umieszczonego w szafce multimedialnej w pomieszczeniu</w:t>
      </w:r>
      <w:r>
        <w:rPr>
          <w:rFonts w:ascii="Arial Narrow" w:hAnsi="Arial Narrow" w:cs="Arial Narrow"/>
          <w:sz w:val="22"/>
          <w:szCs w:val="22"/>
        </w:rPr>
        <w:t xml:space="preserve"> gospodarczym  należy ułożyć kabel UTP kat 6A,którym również kamery będą zasilane w standardzie POE </w:t>
      </w:r>
    </w:p>
    <w:p w14:paraId="71A61027" w14:textId="77777777" w:rsidR="0089377C" w:rsidRDefault="0089377C">
      <w:pPr>
        <w:jc w:val="both"/>
        <w:rPr>
          <w:rFonts w:ascii="Arial Narrow" w:hAnsi="Arial Narrow" w:cs="Arial Narrow"/>
          <w:b/>
          <w:bCs/>
          <w:spacing w:val="20"/>
          <w:sz w:val="22"/>
          <w:szCs w:val="22"/>
          <w:u w:val="single"/>
        </w:rPr>
      </w:pPr>
    </w:p>
    <w:p w14:paraId="0AC693B2" w14:textId="77777777" w:rsidR="0089377C" w:rsidRDefault="00000000">
      <w:pPr>
        <w:jc w:val="both"/>
        <w:rPr>
          <w:rFonts w:ascii="Arial Narrow" w:hAnsi="Arial Narrow" w:cs="Arial Narrow"/>
          <w:szCs w:val="22"/>
        </w:rPr>
      </w:pPr>
      <w:r>
        <w:rPr>
          <w:rFonts w:ascii="Arial Narrow" w:hAnsi="Arial Narrow" w:cs="Arial Narrow"/>
          <w:b/>
          <w:bCs/>
          <w:spacing w:val="20"/>
          <w:sz w:val="22"/>
          <w:szCs w:val="22"/>
          <w:u w:val="single"/>
        </w:rPr>
        <w:t xml:space="preserve">Rejestrator IP 8xPoE należy zainstalować rejestrator o parametrach nie gorszych niż </w:t>
      </w:r>
    </w:p>
    <w:p w14:paraId="7F1CB9F3" w14:textId="77777777" w:rsidR="0089377C" w:rsidRDefault="00000000">
      <w:pPr>
        <w:pStyle w:val="Nagwek3"/>
        <w:numPr>
          <w:ilvl w:val="0"/>
          <w:numId w:val="10"/>
        </w:numPr>
        <w:rPr>
          <w:rFonts w:ascii="Arial Narrow" w:hAnsi="Arial Narrow" w:cs="Arial Narrow"/>
          <w:szCs w:val="22"/>
          <w:u w:val="none"/>
        </w:rPr>
      </w:pPr>
      <w:r>
        <w:rPr>
          <w:rFonts w:ascii="Arial Narrow" w:hAnsi="Arial Narrow" w:cs="Arial Narrow"/>
          <w:szCs w:val="22"/>
          <w:u w:val="none"/>
        </w:rPr>
        <w:t>Ilość kanałów: 8 do 8Mpx,</w:t>
      </w:r>
    </w:p>
    <w:p w14:paraId="0C169884" w14:textId="77777777" w:rsidR="0089377C" w:rsidRDefault="00000000">
      <w:pPr>
        <w:pStyle w:val="Nagwek3"/>
        <w:numPr>
          <w:ilvl w:val="0"/>
          <w:numId w:val="10"/>
        </w:numPr>
        <w:rPr>
          <w:rFonts w:ascii="Arial Narrow" w:hAnsi="Arial Narrow" w:cs="Arial Narrow"/>
          <w:szCs w:val="22"/>
          <w:u w:val="none"/>
        </w:rPr>
      </w:pPr>
      <w:r>
        <w:rPr>
          <w:rFonts w:ascii="Arial Narrow" w:hAnsi="Arial Narrow" w:cs="Arial Narrow"/>
          <w:szCs w:val="22"/>
          <w:u w:val="none"/>
        </w:rPr>
        <w:t xml:space="preserve">Wbudowany 8 portowy </w:t>
      </w:r>
      <w:proofErr w:type="spellStart"/>
      <w:r>
        <w:rPr>
          <w:rFonts w:ascii="Arial Narrow" w:hAnsi="Arial Narrow" w:cs="Arial Narrow"/>
          <w:szCs w:val="22"/>
          <w:u w:val="none"/>
        </w:rPr>
        <w:t>switch</w:t>
      </w:r>
      <w:proofErr w:type="spellEnd"/>
      <w:r>
        <w:rPr>
          <w:rFonts w:ascii="Arial Narrow" w:hAnsi="Arial Narrow" w:cs="Arial Narrow"/>
          <w:szCs w:val="22"/>
          <w:u w:val="none"/>
        </w:rPr>
        <w:t xml:space="preserve"> </w:t>
      </w:r>
      <w:proofErr w:type="spellStart"/>
      <w:r>
        <w:rPr>
          <w:rFonts w:ascii="Arial Narrow" w:hAnsi="Arial Narrow" w:cs="Arial Narrow"/>
          <w:szCs w:val="22"/>
          <w:u w:val="none"/>
        </w:rPr>
        <w:t>PoE</w:t>
      </w:r>
      <w:proofErr w:type="spellEnd"/>
      <w:r>
        <w:rPr>
          <w:rFonts w:ascii="Arial Narrow" w:hAnsi="Arial Narrow" w:cs="Arial Narrow"/>
          <w:szCs w:val="22"/>
          <w:u w:val="none"/>
        </w:rPr>
        <w:t>,</w:t>
      </w:r>
    </w:p>
    <w:p w14:paraId="59E5AF88" w14:textId="77777777" w:rsidR="0089377C" w:rsidRDefault="00000000">
      <w:pPr>
        <w:pStyle w:val="Nagwek3"/>
        <w:numPr>
          <w:ilvl w:val="0"/>
          <w:numId w:val="10"/>
        </w:numPr>
        <w:rPr>
          <w:rFonts w:ascii="Arial Narrow" w:hAnsi="Arial Narrow" w:cs="Arial Narrow"/>
          <w:szCs w:val="22"/>
          <w:u w:val="none"/>
        </w:rPr>
      </w:pPr>
      <w:r>
        <w:rPr>
          <w:rFonts w:ascii="Arial Narrow" w:hAnsi="Arial Narrow" w:cs="Arial Narrow"/>
          <w:szCs w:val="22"/>
          <w:u w:val="none"/>
        </w:rPr>
        <w:t>Technologia: IP,</w:t>
      </w:r>
    </w:p>
    <w:p w14:paraId="5B8BDB5B" w14:textId="77777777" w:rsidR="0089377C" w:rsidRDefault="00000000">
      <w:pPr>
        <w:pStyle w:val="Nagwek3"/>
        <w:numPr>
          <w:ilvl w:val="0"/>
          <w:numId w:val="10"/>
        </w:numPr>
        <w:rPr>
          <w:rFonts w:ascii="Arial Narrow" w:hAnsi="Arial Narrow" w:cs="Arial Narrow"/>
          <w:szCs w:val="22"/>
          <w:u w:val="none"/>
        </w:rPr>
      </w:pPr>
      <w:r>
        <w:rPr>
          <w:rFonts w:ascii="Arial Narrow" w:hAnsi="Arial Narrow" w:cs="Arial Narrow"/>
          <w:szCs w:val="22"/>
          <w:u w:val="none"/>
        </w:rPr>
        <w:t>Rozdzielczość: 3840 x 2160(4K),</w:t>
      </w:r>
    </w:p>
    <w:p w14:paraId="1F6B21EE" w14:textId="77777777" w:rsidR="0089377C" w:rsidRDefault="00000000">
      <w:pPr>
        <w:pStyle w:val="Nagwek3"/>
        <w:numPr>
          <w:ilvl w:val="0"/>
          <w:numId w:val="10"/>
        </w:numPr>
        <w:rPr>
          <w:rFonts w:ascii="Arial Narrow" w:hAnsi="Arial Narrow" w:cs="Arial Narrow"/>
          <w:szCs w:val="22"/>
          <w:u w:val="none"/>
        </w:rPr>
      </w:pPr>
      <w:r>
        <w:rPr>
          <w:rFonts w:ascii="Arial Narrow" w:hAnsi="Arial Narrow" w:cs="Arial Narrow"/>
          <w:szCs w:val="22"/>
          <w:u w:val="none"/>
        </w:rPr>
        <w:t>Kompresja wideo: Ultra H.265/H.265/H.264,</w:t>
      </w:r>
    </w:p>
    <w:p w14:paraId="6C016234" w14:textId="77777777" w:rsidR="0089377C" w:rsidRDefault="00000000">
      <w:pPr>
        <w:pStyle w:val="Nagwek3"/>
        <w:numPr>
          <w:ilvl w:val="0"/>
          <w:numId w:val="10"/>
        </w:numPr>
        <w:rPr>
          <w:rFonts w:ascii="Arial Narrow" w:hAnsi="Arial Narrow" w:cs="Arial Narrow"/>
          <w:szCs w:val="22"/>
          <w:u w:val="none"/>
        </w:rPr>
      </w:pPr>
      <w:r>
        <w:rPr>
          <w:rFonts w:ascii="Arial Narrow" w:hAnsi="Arial Narrow" w:cs="Arial Narrow"/>
          <w:szCs w:val="22"/>
          <w:u w:val="none"/>
        </w:rPr>
        <w:t>Wejścia/wyjścia wideo:  VGA, HDMI,</w:t>
      </w:r>
    </w:p>
    <w:p w14:paraId="0C214E51" w14:textId="77777777" w:rsidR="0089377C" w:rsidRDefault="00000000">
      <w:pPr>
        <w:pStyle w:val="Nagwek3"/>
        <w:numPr>
          <w:ilvl w:val="0"/>
          <w:numId w:val="10"/>
        </w:numPr>
        <w:rPr>
          <w:rFonts w:ascii="Arial Narrow" w:hAnsi="Arial Narrow" w:cs="Arial Narrow"/>
          <w:szCs w:val="22"/>
          <w:u w:val="none"/>
        </w:rPr>
      </w:pPr>
      <w:r>
        <w:rPr>
          <w:rFonts w:ascii="Arial Narrow" w:hAnsi="Arial Narrow" w:cs="Arial Narrow"/>
          <w:szCs w:val="22"/>
          <w:u w:val="none"/>
        </w:rPr>
        <w:t>Wejścia/wyjścia audio: 1/1,</w:t>
      </w:r>
    </w:p>
    <w:p w14:paraId="74C642C7" w14:textId="77777777" w:rsidR="0089377C" w:rsidRDefault="00000000">
      <w:pPr>
        <w:pStyle w:val="Nagwek3"/>
        <w:numPr>
          <w:ilvl w:val="0"/>
          <w:numId w:val="10"/>
        </w:numPr>
        <w:rPr>
          <w:rFonts w:ascii="Arial Narrow" w:hAnsi="Arial Narrow" w:cs="Arial Narrow"/>
          <w:szCs w:val="22"/>
          <w:u w:val="none"/>
        </w:rPr>
      </w:pPr>
      <w:r>
        <w:rPr>
          <w:rFonts w:ascii="Arial Narrow" w:hAnsi="Arial Narrow" w:cs="Arial Narrow"/>
          <w:szCs w:val="22"/>
          <w:u w:val="none"/>
        </w:rPr>
        <w:t>Archiwizacja: 2x HDD (do 12TB ogółem),</w:t>
      </w:r>
    </w:p>
    <w:p w14:paraId="74FCC5D3" w14:textId="77777777" w:rsidR="0089377C" w:rsidRDefault="00000000">
      <w:pPr>
        <w:pStyle w:val="Nagwek3"/>
        <w:numPr>
          <w:ilvl w:val="0"/>
          <w:numId w:val="10"/>
        </w:numPr>
        <w:rPr>
          <w:rFonts w:ascii="Arial Narrow" w:hAnsi="Arial Narrow" w:cs="Arial Narrow"/>
          <w:szCs w:val="22"/>
          <w:u w:val="none"/>
        </w:rPr>
      </w:pPr>
      <w:r>
        <w:rPr>
          <w:rFonts w:ascii="Arial Narrow" w:hAnsi="Arial Narrow" w:cs="Arial Narrow"/>
          <w:szCs w:val="22"/>
          <w:u w:val="none"/>
        </w:rPr>
        <w:t>2x USB (1x USB 2.0, 1x USB 3.0),</w:t>
      </w:r>
    </w:p>
    <w:p w14:paraId="203E2178" w14:textId="77777777" w:rsidR="0089377C" w:rsidRDefault="00000000">
      <w:pPr>
        <w:pStyle w:val="Nagwek3"/>
        <w:numPr>
          <w:ilvl w:val="0"/>
          <w:numId w:val="10"/>
        </w:numPr>
        <w:rPr>
          <w:rFonts w:ascii="Arial Narrow" w:hAnsi="Arial Narrow" w:cs="Arial Narrow"/>
          <w:szCs w:val="22"/>
          <w:u w:val="none"/>
        </w:rPr>
      </w:pPr>
      <w:r>
        <w:rPr>
          <w:rFonts w:ascii="Arial Narrow" w:hAnsi="Arial Narrow" w:cs="Arial Narrow"/>
          <w:szCs w:val="22"/>
          <w:u w:val="none"/>
        </w:rPr>
        <w:t>Interfejs sieciowy: 2x Port RJ-45 (10/100M),</w:t>
      </w:r>
    </w:p>
    <w:p w14:paraId="0A96CF24" w14:textId="77777777" w:rsidR="0089377C" w:rsidRDefault="00000000">
      <w:pPr>
        <w:pStyle w:val="Nagwek3"/>
        <w:numPr>
          <w:ilvl w:val="0"/>
          <w:numId w:val="10"/>
        </w:numPr>
        <w:rPr>
          <w:rFonts w:ascii="Arial Narrow" w:hAnsi="Arial Narrow" w:cs="Arial Narrow"/>
          <w:szCs w:val="22"/>
          <w:u w:val="none"/>
        </w:rPr>
      </w:pPr>
      <w:r>
        <w:rPr>
          <w:rFonts w:ascii="Arial Narrow" w:hAnsi="Arial Narrow" w:cs="Arial Narrow"/>
          <w:szCs w:val="22"/>
          <w:u w:val="none"/>
        </w:rPr>
        <w:t>Detekcja twarzy, Zliczanie osób, Intruz, Przekroczenie linii,</w:t>
      </w:r>
    </w:p>
    <w:p w14:paraId="569543AF" w14:textId="77777777" w:rsidR="0089377C" w:rsidRDefault="00000000">
      <w:pPr>
        <w:pStyle w:val="Nagwek3"/>
        <w:numPr>
          <w:ilvl w:val="0"/>
          <w:numId w:val="10"/>
        </w:numPr>
        <w:rPr>
          <w:rFonts w:ascii="Roboto" w:hAnsi="Roboto" w:cs="Roboto"/>
          <w:color w:val="1A1A1A"/>
          <w:szCs w:val="22"/>
          <w:u w:val="none"/>
        </w:rPr>
      </w:pPr>
      <w:r>
        <w:rPr>
          <w:rFonts w:ascii="Arial Narrow" w:hAnsi="Arial Narrow" w:cs="Arial Narrow"/>
          <w:szCs w:val="22"/>
          <w:u w:val="none"/>
        </w:rPr>
        <w:t>Zasilanie: 230V AC.</w:t>
      </w:r>
    </w:p>
    <w:p w14:paraId="375285D6" w14:textId="77777777" w:rsidR="0089377C" w:rsidRDefault="0089377C">
      <w:pPr>
        <w:pStyle w:val="Nagwek3"/>
        <w:shd w:val="clear" w:color="auto" w:fill="FFFFFF"/>
        <w:rPr>
          <w:rFonts w:ascii="Roboto" w:hAnsi="Roboto" w:cs="Roboto"/>
          <w:color w:val="1A1A1A"/>
          <w:szCs w:val="22"/>
          <w:u w:val="none"/>
        </w:rPr>
      </w:pPr>
    </w:p>
    <w:p w14:paraId="73E546D8" w14:textId="77777777" w:rsidR="0089377C" w:rsidRPr="0030042E" w:rsidRDefault="00000000">
      <w:pPr>
        <w:pStyle w:val="Nagwek3"/>
        <w:shd w:val="clear" w:color="auto" w:fill="FFFFFF"/>
        <w:rPr>
          <w:rFonts w:ascii="Arial Narrow" w:eastAsia="Roboto" w:hAnsi="Arial Narrow" w:cs="Roboto"/>
          <w:b/>
          <w:bCs/>
          <w:color w:val="1A1A1A"/>
        </w:rPr>
      </w:pPr>
      <w:r w:rsidRPr="0030042E">
        <w:rPr>
          <w:rFonts w:ascii="Arial Narrow" w:hAnsi="Arial Narrow" w:cs="Roboto"/>
          <w:b/>
          <w:bCs/>
          <w:color w:val="1A1A1A"/>
        </w:rPr>
        <w:t>Kamera IP należy zainstalować kamery o parametrach nie gorszych niż:</w:t>
      </w:r>
    </w:p>
    <w:p w14:paraId="3DDBC015" w14:textId="77777777" w:rsidR="0089377C" w:rsidRPr="0030042E" w:rsidRDefault="00000000">
      <w:pPr>
        <w:numPr>
          <w:ilvl w:val="0"/>
          <w:numId w:val="5"/>
        </w:numPr>
        <w:jc w:val="both"/>
        <w:rPr>
          <w:rFonts w:ascii="Arial Narrow" w:hAnsi="Arial Narrow" w:cs="Arial Narrow"/>
          <w:sz w:val="22"/>
          <w:szCs w:val="22"/>
        </w:rPr>
      </w:pPr>
      <w:r w:rsidRPr="0030042E">
        <w:rPr>
          <w:rFonts w:ascii="Arial Narrow" w:eastAsia="Roboto" w:hAnsi="Arial Narrow" w:cs="Roboto"/>
          <w:b/>
          <w:bCs/>
          <w:color w:val="1A1A1A"/>
          <w:u w:val="single"/>
        </w:rPr>
        <w:t xml:space="preserve"> </w:t>
      </w:r>
      <w:r w:rsidRPr="0030042E">
        <w:rPr>
          <w:rFonts w:ascii="Arial Narrow" w:hAnsi="Arial Narrow" w:cs="Arial Narrow"/>
          <w:sz w:val="22"/>
          <w:szCs w:val="22"/>
        </w:rPr>
        <w:t>Przetwornik: 1/2.7" CMOS</w:t>
      </w:r>
    </w:p>
    <w:p w14:paraId="3264C9F6" w14:textId="77777777" w:rsidR="0089377C" w:rsidRPr="0030042E" w:rsidRDefault="00000000">
      <w:pPr>
        <w:numPr>
          <w:ilvl w:val="0"/>
          <w:numId w:val="5"/>
        </w:numPr>
        <w:jc w:val="both"/>
        <w:rPr>
          <w:rFonts w:ascii="Arial Narrow" w:hAnsi="Arial Narrow" w:cs="Arial Narrow"/>
          <w:sz w:val="22"/>
          <w:szCs w:val="22"/>
        </w:rPr>
      </w:pPr>
      <w:r w:rsidRPr="0030042E">
        <w:rPr>
          <w:rFonts w:ascii="Arial Narrow" w:hAnsi="Arial Narrow" w:cs="Arial Narrow"/>
          <w:sz w:val="22"/>
          <w:szCs w:val="22"/>
        </w:rPr>
        <w:t>Obiektyw: 2.8mm</w:t>
      </w:r>
    </w:p>
    <w:p w14:paraId="5FA49E29" w14:textId="77777777" w:rsidR="0089377C" w:rsidRPr="0030042E" w:rsidRDefault="00000000">
      <w:pPr>
        <w:numPr>
          <w:ilvl w:val="0"/>
          <w:numId w:val="5"/>
        </w:numPr>
        <w:jc w:val="both"/>
        <w:rPr>
          <w:rFonts w:ascii="Arial Narrow" w:hAnsi="Arial Narrow" w:cs="Arial Narrow"/>
          <w:sz w:val="22"/>
          <w:szCs w:val="22"/>
        </w:rPr>
      </w:pPr>
      <w:r w:rsidRPr="0030042E">
        <w:rPr>
          <w:rFonts w:ascii="Arial Narrow" w:hAnsi="Arial Narrow" w:cs="Arial Narrow"/>
          <w:sz w:val="22"/>
          <w:szCs w:val="22"/>
        </w:rPr>
        <w:t>Rozdzielczość: 5Mpx (2960 × 1668)</w:t>
      </w:r>
    </w:p>
    <w:p w14:paraId="495462C9" w14:textId="77777777" w:rsidR="0089377C" w:rsidRPr="0030042E" w:rsidRDefault="00000000">
      <w:pPr>
        <w:numPr>
          <w:ilvl w:val="0"/>
          <w:numId w:val="5"/>
        </w:numPr>
        <w:jc w:val="both"/>
        <w:rPr>
          <w:rFonts w:ascii="Arial Narrow" w:hAnsi="Arial Narrow" w:cs="Arial Narrow"/>
          <w:sz w:val="22"/>
          <w:szCs w:val="22"/>
        </w:rPr>
      </w:pPr>
      <w:r w:rsidRPr="0030042E">
        <w:rPr>
          <w:rFonts w:ascii="Arial Narrow" w:hAnsi="Arial Narrow" w:cs="Arial Narrow"/>
          <w:sz w:val="22"/>
          <w:szCs w:val="22"/>
        </w:rPr>
        <w:t>Kąt widzenia: H: 111° V: 58° D: 132°</w:t>
      </w:r>
    </w:p>
    <w:p w14:paraId="455E9555" w14:textId="77777777" w:rsidR="0089377C" w:rsidRPr="0030042E" w:rsidRDefault="00000000">
      <w:pPr>
        <w:numPr>
          <w:ilvl w:val="0"/>
          <w:numId w:val="5"/>
        </w:numPr>
        <w:jc w:val="both"/>
        <w:rPr>
          <w:rFonts w:ascii="Arial Narrow" w:hAnsi="Arial Narrow" w:cs="Arial Narrow"/>
          <w:sz w:val="22"/>
          <w:szCs w:val="22"/>
        </w:rPr>
      </w:pPr>
      <w:r w:rsidRPr="0030042E">
        <w:rPr>
          <w:rFonts w:ascii="Arial Narrow" w:hAnsi="Arial Narrow" w:cs="Arial Narrow"/>
          <w:sz w:val="22"/>
          <w:szCs w:val="22"/>
        </w:rPr>
        <w:t>Promiennik IR: Tak, zasięg do 50m</w:t>
      </w:r>
    </w:p>
    <w:p w14:paraId="5893AF53" w14:textId="77777777" w:rsidR="0089377C" w:rsidRPr="0030042E" w:rsidRDefault="00000000">
      <w:pPr>
        <w:numPr>
          <w:ilvl w:val="0"/>
          <w:numId w:val="5"/>
        </w:numPr>
        <w:jc w:val="both"/>
        <w:rPr>
          <w:rFonts w:ascii="Arial Narrow" w:hAnsi="Arial Narrow" w:cs="Arial Narrow"/>
          <w:sz w:val="22"/>
          <w:szCs w:val="22"/>
        </w:rPr>
      </w:pPr>
      <w:r w:rsidRPr="0030042E">
        <w:rPr>
          <w:rFonts w:ascii="Arial Narrow" w:hAnsi="Arial Narrow" w:cs="Arial Narrow"/>
          <w:sz w:val="22"/>
          <w:szCs w:val="22"/>
        </w:rPr>
        <w:t>Kodowanie: H.265 / H.265+ / H.264 / H.264+ / MJPEG</w:t>
      </w:r>
    </w:p>
    <w:p w14:paraId="34B9EE00" w14:textId="77777777" w:rsidR="0089377C" w:rsidRPr="0030042E" w:rsidRDefault="00000000">
      <w:pPr>
        <w:numPr>
          <w:ilvl w:val="0"/>
          <w:numId w:val="5"/>
        </w:numPr>
        <w:jc w:val="both"/>
        <w:rPr>
          <w:rFonts w:ascii="Arial Narrow" w:hAnsi="Arial Narrow" w:cs="Arial Narrow"/>
          <w:sz w:val="22"/>
          <w:szCs w:val="22"/>
        </w:rPr>
      </w:pPr>
      <w:r w:rsidRPr="0030042E">
        <w:rPr>
          <w:rFonts w:ascii="Arial Narrow" w:hAnsi="Arial Narrow" w:cs="Arial Narrow"/>
          <w:sz w:val="22"/>
          <w:szCs w:val="22"/>
        </w:rPr>
        <w:t>Detekcja ruchu: tak</w:t>
      </w:r>
    </w:p>
    <w:p w14:paraId="5BEC5096" w14:textId="457A1268" w:rsidR="0089377C" w:rsidRPr="0030042E" w:rsidRDefault="00000000">
      <w:pPr>
        <w:numPr>
          <w:ilvl w:val="0"/>
          <w:numId w:val="5"/>
        </w:numPr>
        <w:jc w:val="both"/>
        <w:rPr>
          <w:rFonts w:ascii="Arial Narrow" w:hAnsi="Arial Narrow" w:cs="Arial Narrow"/>
          <w:sz w:val="22"/>
          <w:szCs w:val="22"/>
        </w:rPr>
      </w:pPr>
      <w:r w:rsidRPr="0030042E">
        <w:rPr>
          <w:rFonts w:ascii="Arial Narrow" w:hAnsi="Arial Narrow" w:cs="Arial Narrow"/>
          <w:sz w:val="22"/>
          <w:szCs w:val="22"/>
        </w:rPr>
        <w:t>Funkcje obrazu: AWB, AGC, BLC, HLC, 3D DNR</w:t>
      </w:r>
    </w:p>
    <w:p w14:paraId="13DC7B7D" w14:textId="77777777" w:rsidR="0089377C" w:rsidRPr="0030042E" w:rsidRDefault="00000000">
      <w:pPr>
        <w:numPr>
          <w:ilvl w:val="0"/>
          <w:numId w:val="5"/>
        </w:numPr>
        <w:jc w:val="both"/>
        <w:rPr>
          <w:rFonts w:ascii="Arial Narrow" w:hAnsi="Arial Narrow" w:cs="Arial Narrow"/>
          <w:sz w:val="22"/>
          <w:szCs w:val="22"/>
        </w:rPr>
      </w:pPr>
      <w:r w:rsidRPr="0030042E">
        <w:rPr>
          <w:rFonts w:ascii="Arial Narrow" w:hAnsi="Arial Narrow" w:cs="Arial Narrow"/>
          <w:sz w:val="22"/>
          <w:szCs w:val="22"/>
        </w:rPr>
        <w:t>Funkcja poszerzonej dynamiki: WDR 120dB</w:t>
      </w:r>
    </w:p>
    <w:p w14:paraId="0C7A1A98" w14:textId="77777777" w:rsidR="0089377C" w:rsidRPr="0030042E" w:rsidRDefault="00000000">
      <w:pPr>
        <w:numPr>
          <w:ilvl w:val="0"/>
          <w:numId w:val="5"/>
        </w:numPr>
        <w:jc w:val="both"/>
        <w:rPr>
          <w:rFonts w:ascii="Arial Narrow" w:hAnsi="Arial Narrow" w:cs="Arial Narrow"/>
          <w:sz w:val="22"/>
          <w:szCs w:val="22"/>
        </w:rPr>
      </w:pPr>
      <w:r w:rsidRPr="0030042E">
        <w:rPr>
          <w:rFonts w:ascii="Arial Narrow" w:hAnsi="Arial Narrow" w:cs="Arial Narrow"/>
          <w:sz w:val="22"/>
          <w:szCs w:val="22"/>
        </w:rPr>
        <w:t>Klasa szczelności: IP67</w:t>
      </w:r>
    </w:p>
    <w:p w14:paraId="435AE4D4" w14:textId="77777777" w:rsidR="0089377C" w:rsidRPr="0030042E" w:rsidRDefault="00000000">
      <w:pPr>
        <w:numPr>
          <w:ilvl w:val="0"/>
          <w:numId w:val="5"/>
        </w:numPr>
        <w:jc w:val="both"/>
        <w:rPr>
          <w:rFonts w:ascii="Arial Narrow" w:hAnsi="Arial Narrow" w:cs="Arial Narrow"/>
          <w:sz w:val="22"/>
          <w:szCs w:val="22"/>
        </w:rPr>
      </w:pPr>
      <w:r w:rsidRPr="0030042E">
        <w:rPr>
          <w:rFonts w:ascii="Arial Narrow" w:hAnsi="Arial Narrow" w:cs="Arial Narrow"/>
          <w:sz w:val="22"/>
          <w:szCs w:val="22"/>
        </w:rPr>
        <w:t xml:space="preserve">Zasilanie: 12V DC / </w:t>
      </w:r>
      <w:proofErr w:type="spellStart"/>
      <w:r w:rsidRPr="0030042E">
        <w:rPr>
          <w:rFonts w:ascii="Arial Narrow" w:hAnsi="Arial Narrow" w:cs="Arial Narrow"/>
          <w:sz w:val="22"/>
          <w:szCs w:val="22"/>
        </w:rPr>
        <w:t>PoE</w:t>
      </w:r>
      <w:proofErr w:type="spellEnd"/>
      <w:r w:rsidRPr="0030042E">
        <w:rPr>
          <w:rFonts w:ascii="Arial Narrow" w:hAnsi="Arial Narrow" w:cs="Arial Narrow"/>
          <w:sz w:val="22"/>
          <w:szCs w:val="22"/>
        </w:rPr>
        <w:t>(802.3af)</w:t>
      </w:r>
    </w:p>
    <w:p w14:paraId="110967EB" w14:textId="77777777" w:rsidR="0089377C" w:rsidRPr="0030042E" w:rsidRDefault="0089377C">
      <w:pPr>
        <w:ind w:left="720"/>
        <w:jc w:val="both"/>
        <w:rPr>
          <w:rFonts w:ascii="Arial Narrow" w:hAnsi="Arial Narrow" w:cs="Arial Narrow"/>
          <w:sz w:val="22"/>
          <w:szCs w:val="22"/>
        </w:rPr>
      </w:pPr>
    </w:p>
    <w:p w14:paraId="30E4601D" w14:textId="3E509C88" w:rsidR="0089377C" w:rsidRDefault="00000000">
      <w:pPr>
        <w:jc w:val="both"/>
        <w:rPr>
          <w:rFonts w:ascii="Arial Narrow" w:hAnsi="Arial Narrow" w:cs="Arial Narrow"/>
          <w:spacing w:val="20"/>
          <w:sz w:val="22"/>
          <w:szCs w:val="22"/>
          <w:u w:val="single"/>
        </w:rPr>
      </w:pPr>
      <w:r>
        <w:rPr>
          <w:rFonts w:ascii="Arial Narrow" w:hAnsi="Arial Narrow" w:cs="Arial Narrow"/>
          <w:sz w:val="22"/>
          <w:szCs w:val="22"/>
        </w:rPr>
        <w:t>Proponujemy urządzenia systemu BCS</w:t>
      </w:r>
      <w:r w:rsidR="00BF5FE1">
        <w:rPr>
          <w:rFonts w:ascii="Arial Narrow" w:hAnsi="Arial Narrow" w:cs="Arial Narrow"/>
          <w:sz w:val="22"/>
          <w:szCs w:val="22"/>
        </w:rPr>
        <w:t xml:space="preserve"> lub równoważny</w:t>
      </w:r>
      <w:r>
        <w:rPr>
          <w:rFonts w:ascii="Arial Narrow" w:hAnsi="Arial Narrow" w:cs="Arial Narrow"/>
          <w:sz w:val="22"/>
          <w:szCs w:val="22"/>
        </w:rPr>
        <w:t>.</w:t>
      </w:r>
    </w:p>
    <w:p w14:paraId="444805C9" w14:textId="1C373B6A" w:rsidR="0089377C" w:rsidRDefault="0089377C">
      <w:pPr>
        <w:jc w:val="both"/>
        <w:rPr>
          <w:rFonts w:ascii="Arial Narrow" w:hAnsi="Arial Narrow" w:cs="Arial Narrow"/>
          <w:spacing w:val="20"/>
          <w:sz w:val="22"/>
          <w:szCs w:val="22"/>
          <w:u w:val="single"/>
        </w:rPr>
      </w:pPr>
    </w:p>
    <w:p w14:paraId="1A12D447" w14:textId="77777777" w:rsidR="0089377C" w:rsidRDefault="00000000">
      <w:pPr>
        <w:jc w:val="both"/>
        <w:rPr>
          <w:rFonts w:ascii="Arial Narrow" w:hAnsi="Arial Narrow" w:cs="Arial Narrow"/>
          <w:spacing w:val="20"/>
          <w:sz w:val="22"/>
          <w:szCs w:val="22"/>
          <w:u w:val="single"/>
        </w:rPr>
      </w:pPr>
      <w:r>
        <w:rPr>
          <w:rFonts w:ascii="Arial Narrow" w:hAnsi="Arial Narrow" w:cs="Arial Narrow"/>
          <w:spacing w:val="20"/>
          <w:sz w:val="22"/>
          <w:szCs w:val="22"/>
          <w:u w:val="single"/>
        </w:rPr>
        <w:t>3.3.8 Instalacja fotowoltaiczna</w:t>
      </w:r>
    </w:p>
    <w:p w14:paraId="5F665C9E" w14:textId="77777777" w:rsidR="0089377C" w:rsidRDefault="0089377C">
      <w:pPr>
        <w:jc w:val="both"/>
        <w:rPr>
          <w:rFonts w:ascii="Arial Narrow" w:hAnsi="Arial Narrow" w:cs="Arial Narrow"/>
          <w:spacing w:val="20"/>
          <w:sz w:val="22"/>
          <w:szCs w:val="22"/>
          <w:u w:val="single"/>
        </w:rPr>
      </w:pPr>
    </w:p>
    <w:p w14:paraId="74FBF568" w14:textId="3E1903EF" w:rsidR="0089377C" w:rsidRPr="00C83DAA" w:rsidRDefault="00000000">
      <w:pPr>
        <w:ind w:firstLine="708"/>
        <w:jc w:val="both"/>
      </w:pPr>
      <w:r>
        <w:rPr>
          <w:rFonts w:ascii="Arial Narrow" w:hAnsi="Arial Narrow" w:cs="Arial Narrow"/>
          <w:sz w:val="22"/>
          <w:szCs w:val="22"/>
        </w:rPr>
        <w:t xml:space="preserve">Na dachu budynku w miejscach wskazanych na rzucie dachu należy zainstalować ogniwa fotowoltaiczne- całość jako komplet dostarcza dystrybutor systemów fotowoltaicznych. Dla potrzeb budynku zaprojektowano zestaw fotowoltaiczny o mocy inwertera 6 kW składający się z </w:t>
      </w:r>
      <w:r w:rsidRPr="006E0B36">
        <w:rPr>
          <w:rFonts w:ascii="Arial Narrow" w:hAnsi="Arial Narrow" w:cs="Arial Narrow"/>
          <w:sz w:val="22"/>
          <w:szCs w:val="22"/>
        </w:rPr>
        <w:t>16</w:t>
      </w:r>
      <w:r>
        <w:rPr>
          <w:rFonts w:ascii="Arial Narrow" w:hAnsi="Arial Narrow" w:cs="Arial Narrow"/>
          <w:sz w:val="22"/>
          <w:szCs w:val="22"/>
        </w:rPr>
        <w:t xml:space="preserve"> paneli o mocy jednostkowej 405W. Łączna moc zainstalowanych </w:t>
      </w:r>
      <w:r w:rsidRPr="00C83DAA">
        <w:rPr>
          <w:rFonts w:ascii="Arial Narrow" w:hAnsi="Arial Narrow" w:cs="Arial Narrow"/>
          <w:sz w:val="22"/>
          <w:szCs w:val="22"/>
        </w:rPr>
        <w:t>paneli 6,48</w:t>
      </w:r>
      <w:r w:rsidR="00BF5FE1">
        <w:rPr>
          <w:rFonts w:ascii="Arial Narrow" w:hAnsi="Arial Narrow" w:cs="Arial Narrow"/>
          <w:color w:val="C9211E"/>
          <w:sz w:val="22"/>
          <w:szCs w:val="22"/>
        </w:rPr>
        <w:t xml:space="preserve"> </w:t>
      </w:r>
      <w:proofErr w:type="spellStart"/>
      <w:r>
        <w:rPr>
          <w:rFonts w:ascii="Arial Narrow" w:hAnsi="Arial Narrow" w:cs="Arial Narrow"/>
          <w:sz w:val="22"/>
          <w:szCs w:val="22"/>
        </w:rPr>
        <w:t>kW.</w:t>
      </w:r>
      <w:proofErr w:type="spellEnd"/>
      <w:r>
        <w:rPr>
          <w:rFonts w:ascii="Arial Narrow" w:hAnsi="Arial Narrow" w:cs="Arial Narrow"/>
          <w:sz w:val="22"/>
          <w:szCs w:val="22"/>
        </w:rPr>
        <w:t xml:space="preserve"> Z uwagi na moc inwertera zaprojektowano wyłącznik bezpieczeństwa umożliwiający  odłączenie instalacji fotowoltaicznej w razie zadziałania wyłącznika głównego budynku. </w:t>
      </w:r>
      <w:r w:rsidRPr="00C83DAA">
        <w:rPr>
          <w:rFonts w:ascii="Arial Narrow" w:hAnsi="Arial Narrow" w:cs="Arial Narrow"/>
          <w:sz w:val="22"/>
          <w:szCs w:val="22"/>
        </w:rPr>
        <w:t>Montaż inwertera przewidziano w pomieszczeniu gospodarczym w pobliżu tablicy głównej.</w:t>
      </w:r>
    </w:p>
    <w:p w14:paraId="01029916" w14:textId="24130829" w:rsidR="0089377C" w:rsidRDefault="00806088">
      <w:pPr>
        <w:ind w:firstLine="708"/>
        <w:jc w:val="both"/>
        <w:rPr>
          <w:rFonts w:ascii="Arial Narrow" w:hAnsi="Arial Narrow" w:cs="Arial Narrow"/>
          <w:sz w:val="22"/>
          <w:szCs w:val="22"/>
        </w:rPr>
      </w:pPr>
      <w:r>
        <w:rPr>
          <w:rFonts w:ascii="Arial Narrow" w:hAnsi="Arial Narrow" w:cs="Arial Narrow"/>
          <w:sz w:val="22"/>
          <w:szCs w:val="22"/>
        </w:rPr>
        <w:t>Panele należy montować do konstrukcji dachu za pomocą dedykowanych uchwytów metalowych dla dachów skośnych pokrytych blachą panelową łączoną w rąbek stojący zapewniających stabilne połączenie. Minimalna odległość płaszczyzny paneli w stosunku do dachu nie może być mniejsza niż 0,1m.</w:t>
      </w:r>
    </w:p>
    <w:p w14:paraId="6163CDB0" w14:textId="77777777" w:rsidR="009A463C" w:rsidRDefault="00000000">
      <w:pPr>
        <w:ind w:firstLine="708"/>
        <w:jc w:val="both"/>
        <w:rPr>
          <w:rFonts w:ascii="Arial Narrow" w:hAnsi="Arial Narrow" w:cs="Arial Narrow"/>
          <w:sz w:val="22"/>
          <w:szCs w:val="22"/>
        </w:rPr>
      </w:pPr>
      <w:r>
        <w:rPr>
          <w:rFonts w:ascii="Arial Narrow" w:hAnsi="Arial Narrow" w:cs="Arial Narrow"/>
          <w:sz w:val="22"/>
          <w:szCs w:val="22"/>
        </w:rPr>
        <w:t>Należy wykonać dwa stringi(łańcuchy) które należy połączyć kablem solarnym w podwójnej izolacji o przekroju 4mm</w:t>
      </w:r>
      <w:r>
        <w:rPr>
          <w:rFonts w:ascii="Arial Narrow" w:hAnsi="Arial Narrow" w:cs="Arial Narrow"/>
          <w:sz w:val="22"/>
          <w:szCs w:val="22"/>
          <w:vertAlign w:val="superscript"/>
        </w:rPr>
        <w:t>2</w:t>
      </w:r>
      <w:r>
        <w:rPr>
          <w:rFonts w:ascii="Arial Narrow" w:hAnsi="Arial Narrow" w:cs="Arial Narrow"/>
          <w:sz w:val="22"/>
          <w:szCs w:val="22"/>
        </w:rPr>
        <w:t xml:space="preserve"> ułożonym od paneli fotowoltaicznych poprzez wyłącznik bezpieczeństwa dalej do rozdzielnicy prądu stałego i inwertera umieszczonego w pomieszczeniu gospodarczym na parterze budynku. Kabel od paneli  </w:t>
      </w:r>
      <w:r>
        <w:rPr>
          <w:rFonts w:ascii="Arial Narrow" w:hAnsi="Arial Narrow" w:cs="Arial Narrow"/>
          <w:sz w:val="22"/>
          <w:szCs w:val="22"/>
        </w:rPr>
        <w:lastRenderedPageBreak/>
        <w:t xml:space="preserve">do wyłącznika bezpieczeństwa umieszczonego w pobliżu paneli na ścianie szczytowej (miejsce wskazane na rzucie dachu) należy prowadzić w rurze izolacyjnej niepalnej wykorzystując przygotowany w dachu przepust kablowy. Dla prawidłowego zadziałania wyłącznika bezpieczeństwa należy ułożyć wraz z przewodami do inwertera przewód AC typu YDY 3x2,5mm z rozdzielnicy głównej. </w:t>
      </w:r>
    </w:p>
    <w:p w14:paraId="5BB78FAC" w14:textId="77D92B6C" w:rsidR="0089377C" w:rsidRDefault="00000000">
      <w:pPr>
        <w:ind w:firstLine="708"/>
        <w:jc w:val="both"/>
        <w:rPr>
          <w:rFonts w:ascii="Arial Narrow" w:hAnsi="Arial Narrow" w:cs="Arial Narrow"/>
          <w:sz w:val="22"/>
          <w:szCs w:val="22"/>
        </w:rPr>
      </w:pPr>
      <w:r>
        <w:rPr>
          <w:rFonts w:ascii="Arial Narrow" w:hAnsi="Arial Narrow" w:cs="Arial Narrow"/>
          <w:sz w:val="22"/>
          <w:szCs w:val="22"/>
        </w:rPr>
        <w:t>W przypadku pożaru, po wyłączeniu obwodu prądu przemiennego, przełącznik szybkiego wyłączania automatycznie wyłączy się i odizoluje panele fotowoltaiczne, dzięki czemu strażacy mogą wyeliminować ryzyko wysokiego napięcia paneli fotowoltaicznych na dachu i uzyskać cenny czas, aby poradzić sobie z wypadkiem. Do połączenia paneli fotowoltaicznych z wyłącznikiem i dalej inwerterem należy użyć kabla o średnicy 4mm</w:t>
      </w:r>
      <w:r>
        <w:rPr>
          <w:rFonts w:ascii="Arial Narrow" w:hAnsi="Arial Narrow" w:cs="Arial Narrow"/>
          <w:sz w:val="22"/>
          <w:szCs w:val="22"/>
          <w:vertAlign w:val="superscript"/>
        </w:rPr>
        <w:t>2</w:t>
      </w:r>
      <w:r>
        <w:rPr>
          <w:rFonts w:ascii="Arial Narrow" w:hAnsi="Arial Narrow" w:cs="Arial Narrow"/>
          <w:sz w:val="22"/>
          <w:szCs w:val="22"/>
        </w:rPr>
        <w:t xml:space="preserve"> odpornego na działanie UV, kabel ten jest </w:t>
      </w:r>
      <w:proofErr w:type="spellStart"/>
      <w:r>
        <w:rPr>
          <w:rFonts w:ascii="Arial Narrow" w:hAnsi="Arial Narrow" w:cs="Arial Narrow"/>
          <w:sz w:val="22"/>
          <w:szCs w:val="22"/>
        </w:rPr>
        <w:t>bezhalogenkowy</w:t>
      </w:r>
      <w:proofErr w:type="spellEnd"/>
      <w:r>
        <w:rPr>
          <w:rFonts w:ascii="Arial Narrow" w:hAnsi="Arial Narrow" w:cs="Arial Narrow"/>
          <w:sz w:val="22"/>
          <w:szCs w:val="22"/>
        </w:rPr>
        <w:t>, w podwójnej izolacji nierozprzestrzeniający płomienia. Przewód w rurze układać przed ociepleniem budynku.</w:t>
      </w:r>
    </w:p>
    <w:p w14:paraId="2C0F998C" w14:textId="77777777" w:rsidR="0089377C" w:rsidRDefault="00000000">
      <w:pPr>
        <w:jc w:val="both"/>
        <w:rPr>
          <w:rFonts w:ascii="Arial Narrow" w:hAnsi="Arial Narrow" w:cs="Arial Narrow"/>
          <w:sz w:val="22"/>
          <w:szCs w:val="22"/>
        </w:rPr>
      </w:pPr>
      <w:r>
        <w:rPr>
          <w:rFonts w:ascii="Arial Narrow" w:hAnsi="Arial Narrow" w:cs="Arial Narrow"/>
          <w:sz w:val="22"/>
          <w:szCs w:val="22"/>
        </w:rPr>
        <w:t>Wszelkie połączenia DC należy wykonać za pomocą szybko złączek wyłącznie tego samego typu (np. złączy MC4) i tego samego producenta.</w:t>
      </w:r>
    </w:p>
    <w:p w14:paraId="6D82498D" w14:textId="77777777" w:rsidR="0089377C" w:rsidRDefault="00000000">
      <w:pPr>
        <w:jc w:val="both"/>
        <w:rPr>
          <w:rFonts w:ascii="Arial Narrow" w:hAnsi="Arial Narrow" w:cs="Arial Narrow"/>
          <w:sz w:val="22"/>
          <w:szCs w:val="22"/>
        </w:rPr>
      </w:pPr>
      <w:r>
        <w:rPr>
          <w:rFonts w:ascii="Arial Narrow" w:hAnsi="Arial Narrow" w:cs="Arial Narrow"/>
          <w:sz w:val="22"/>
          <w:szCs w:val="22"/>
        </w:rPr>
        <w:t xml:space="preserve">Przewody DC na dachu prowadzić w metalowych kanałach kablowych, trasy te należy odpowiednio oznakować  „Niebezpieczeństwo – wysokie napięcie DC w ciągu dnia obecne po wyłączeniu instalacji” Przepusty instalacyjne przez ściany oddzielenia pożarowego należy zabezpieczyć w tej samej klasie odporności ogniowej co przegroda. </w:t>
      </w:r>
    </w:p>
    <w:p w14:paraId="3A4CA12E" w14:textId="092CD56E" w:rsidR="0089377C" w:rsidRDefault="00C44763">
      <w:pPr>
        <w:jc w:val="both"/>
        <w:rPr>
          <w:rFonts w:ascii="Arial Narrow" w:hAnsi="Arial Narrow" w:cs="Arial Narrow"/>
          <w:sz w:val="22"/>
          <w:szCs w:val="22"/>
        </w:rPr>
      </w:pPr>
      <w:r>
        <w:rPr>
          <w:noProof/>
        </w:rPr>
        <w:pict w14:anchorId="48B1D0B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az1" o:spid="_x0000_s2050" type="#_x0000_t75" style="position:absolute;left:0;text-align:left;margin-left:354.05pt;margin-top:93.95pt;width:87.2pt;height:110.2pt;z-index:-1;visibility:visible;mso-wrap-style:square;mso-wrap-distance-left:9.05pt;mso-wrap-distance-top:0;mso-wrap-distance-right:9.05pt;mso-wrap-distance-bottom:0;mso-position-horizontal-relative:text;mso-position-vertical-relative:text;mso-width-relative:margin;mso-height-relative:margin" wrapcoords="-151 0 -151 21480 21600 21480 21600 0 -151 0" o:allowincell="f">
            <v:imagedata r:id="rId7" o:title="" croptop="-24f" cropbottom="-24f" cropleft="-31f" cropright="-31f"/>
            <w10:wrap type="tight"/>
          </v:shape>
        </w:pict>
      </w:r>
      <w:r w:rsidR="00000000">
        <w:rPr>
          <w:rFonts w:ascii="Arial Narrow" w:hAnsi="Arial Narrow" w:cs="Arial Narrow"/>
          <w:sz w:val="22"/>
          <w:szCs w:val="22"/>
        </w:rPr>
        <w:t xml:space="preserve">Inwerter synchronizuje sieć odbiorczą z siecią wytwórczą pod względem wartości napięcia i częstotliwości. Monitoruje pracę układu i poprzez zespól automatyki w przypadku zaniku napięcia od strony odbiorcy(ENEA) odłącza źródło zasilania (zespół fotowoltaiczny). Ponowne załączenie układu następuje po przywróceniu napięcia po stronie Odbiorcy(ENEA)  i zwłoce czasowej. Od inwertera należy wyprowadzić kabel </w:t>
      </w:r>
      <w:proofErr w:type="spellStart"/>
      <w:r w:rsidR="00000000">
        <w:rPr>
          <w:rFonts w:ascii="Arial Narrow" w:hAnsi="Arial Narrow" w:cs="Arial Narrow"/>
          <w:sz w:val="22"/>
          <w:szCs w:val="22"/>
        </w:rPr>
        <w:t>YDYżo</w:t>
      </w:r>
      <w:proofErr w:type="spellEnd"/>
      <w:r w:rsidR="00000000">
        <w:rPr>
          <w:rFonts w:ascii="Arial Narrow" w:hAnsi="Arial Narrow" w:cs="Arial Narrow"/>
          <w:sz w:val="22"/>
          <w:szCs w:val="22"/>
        </w:rPr>
        <w:t xml:space="preserve"> 5x6 mm i wprowadzić do tablicy głównej poprzez zabezpieczenie typu S303 o wartości znamionowej 20A. Instalacja fotowoltaiczna produkować będzie energie tylko na potrzeby własne obiektu. W celu  </w:t>
      </w:r>
      <w:proofErr w:type="spellStart"/>
      <w:r w:rsidR="00000000">
        <w:rPr>
          <w:rFonts w:ascii="Arial Narrow" w:hAnsi="Arial Narrow" w:cs="Arial Narrow"/>
          <w:sz w:val="22"/>
          <w:szCs w:val="22"/>
        </w:rPr>
        <w:t>celu</w:t>
      </w:r>
      <w:proofErr w:type="spellEnd"/>
      <w:r w:rsidR="00000000">
        <w:rPr>
          <w:rFonts w:ascii="Arial Narrow" w:hAnsi="Arial Narrow" w:cs="Arial Narrow"/>
          <w:sz w:val="22"/>
          <w:szCs w:val="22"/>
        </w:rPr>
        <w:t xml:space="preserve"> zapewnienia odpowiedniego bezpieczeństwa dla ekip ratowniczo gaśniczych należy odpowiednio oznakować obiekt wyposażony w PV (zgodnie z normą PN-EN 60364-7-712).</w:t>
      </w:r>
    </w:p>
    <w:p w14:paraId="7DB42A31" w14:textId="77777777" w:rsidR="00C44763" w:rsidRDefault="00C44763">
      <w:pPr>
        <w:jc w:val="both"/>
        <w:rPr>
          <w:rFonts w:ascii="Arial Narrow" w:hAnsi="Arial Narrow" w:cs="Arial Narrow"/>
          <w:sz w:val="22"/>
          <w:szCs w:val="22"/>
        </w:rPr>
      </w:pPr>
    </w:p>
    <w:p w14:paraId="28D03E66" w14:textId="77777777" w:rsidR="0089377C" w:rsidRDefault="00000000">
      <w:pPr>
        <w:jc w:val="both"/>
        <w:rPr>
          <w:rFonts w:ascii="Arial Narrow" w:hAnsi="Arial Narrow" w:cs="Arial Narrow"/>
          <w:sz w:val="22"/>
          <w:szCs w:val="22"/>
        </w:rPr>
      </w:pPr>
      <w:r>
        <w:rPr>
          <w:rFonts w:ascii="Arial Narrow" w:hAnsi="Arial Narrow" w:cs="Arial Narrow"/>
          <w:sz w:val="22"/>
          <w:szCs w:val="22"/>
        </w:rPr>
        <w:t>Naklejka z wizerunkiem modułów PV na dachu budynku powinna być umieszczona:</w:t>
      </w:r>
    </w:p>
    <w:p w14:paraId="57F69CFB" w14:textId="77777777" w:rsidR="0089377C" w:rsidRDefault="00000000">
      <w:pPr>
        <w:jc w:val="both"/>
        <w:rPr>
          <w:rFonts w:ascii="Arial Narrow" w:hAnsi="Arial Narrow" w:cs="Arial Narrow"/>
          <w:sz w:val="22"/>
          <w:szCs w:val="22"/>
        </w:rPr>
      </w:pPr>
      <w:r>
        <w:rPr>
          <w:rFonts w:ascii="Arial Narrow" w:hAnsi="Arial Narrow" w:cs="Arial Narrow"/>
          <w:sz w:val="22"/>
          <w:szCs w:val="22"/>
        </w:rPr>
        <w:t>- w miejscu przyłączenia instalacji PV,</w:t>
      </w:r>
    </w:p>
    <w:p w14:paraId="2AF11F6D" w14:textId="77777777" w:rsidR="0089377C" w:rsidRDefault="00000000">
      <w:pPr>
        <w:jc w:val="both"/>
        <w:rPr>
          <w:rFonts w:ascii="Arial Narrow" w:hAnsi="Arial Narrow" w:cs="Arial Narrow"/>
          <w:sz w:val="22"/>
          <w:szCs w:val="22"/>
        </w:rPr>
      </w:pPr>
      <w:r>
        <w:rPr>
          <w:rFonts w:ascii="Arial Narrow" w:hAnsi="Arial Narrow" w:cs="Arial Narrow"/>
          <w:sz w:val="22"/>
          <w:szCs w:val="22"/>
        </w:rPr>
        <w:t>- w rozdzielni głównej budynku,</w:t>
      </w:r>
    </w:p>
    <w:p w14:paraId="7F4F750E" w14:textId="77777777" w:rsidR="0089377C" w:rsidRDefault="00000000">
      <w:pPr>
        <w:jc w:val="both"/>
        <w:rPr>
          <w:rFonts w:ascii="Arial Narrow" w:hAnsi="Arial Narrow" w:cs="Arial Narrow"/>
          <w:sz w:val="22"/>
          <w:szCs w:val="22"/>
        </w:rPr>
      </w:pPr>
      <w:r>
        <w:rPr>
          <w:rFonts w:ascii="Arial Narrow" w:hAnsi="Arial Narrow" w:cs="Arial Narrow"/>
          <w:sz w:val="22"/>
          <w:szCs w:val="22"/>
        </w:rPr>
        <w:t xml:space="preserve">- przy liczniku </w:t>
      </w:r>
    </w:p>
    <w:p w14:paraId="264A9FD6" w14:textId="7ED7BD77" w:rsidR="0089377C" w:rsidRDefault="00000000">
      <w:pPr>
        <w:jc w:val="both"/>
        <w:rPr>
          <w:rFonts w:ascii="Arial Narrow" w:hAnsi="Arial Narrow" w:cs="Arial Narrow"/>
          <w:sz w:val="22"/>
          <w:szCs w:val="22"/>
        </w:rPr>
      </w:pPr>
      <w:r>
        <w:rPr>
          <w:rFonts w:ascii="Arial Narrow" w:hAnsi="Arial Narrow" w:cs="Arial Narrow"/>
          <w:sz w:val="22"/>
          <w:szCs w:val="22"/>
        </w:rPr>
        <w:t>- przy głównym wyłączniku zasilania.</w:t>
      </w:r>
    </w:p>
    <w:p w14:paraId="049B6E0A" w14:textId="77777777" w:rsidR="00C44763" w:rsidRDefault="00C44763">
      <w:pPr>
        <w:jc w:val="both"/>
        <w:rPr>
          <w:rFonts w:ascii="Arial Narrow" w:hAnsi="Arial Narrow" w:cs="Arial Narrow"/>
          <w:sz w:val="22"/>
          <w:szCs w:val="22"/>
        </w:rPr>
      </w:pPr>
    </w:p>
    <w:p w14:paraId="17E29110" w14:textId="77777777" w:rsidR="0089377C" w:rsidRDefault="0089377C">
      <w:pPr>
        <w:jc w:val="both"/>
        <w:rPr>
          <w:rFonts w:ascii="Arial Narrow" w:hAnsi="Arial Narrow" w:cs="Arial Narrow"/>
          <w:sz w:val="22"/>
          <w:szCs w:val="22"/>
        </w:rPr>
      </w:pPr>
    </w:p>
    <w:p w14:paraId="69E3CEC1" w14:textId="77777777" w:rsidR="0089377C" w:rsidRDefault="00000000">
      <w:pPr>
        <w:jc w:val="both"/>
        <w:rPr>
          <w:rFonts w:ascii="Arial Narrow" w:hAnsi="Arial Narrow" w:cs="Arial Narrow"/>
          <w:sz w:val="22"/>
          <w:szCs w:val="22"/>
        </w:rPr>
      </w:pPr>
      <w:r>
        <w:rPr>
          <w:rFonts w:ascii="Arial Narrow" w:hAnsi="Arial Narrow" w:cs="Arial Narrow"/>
          <w:sz w:val="22"/>
          <w:szCs w:val="22"/>
        </w:rPr>
        <w:t xml:space="preserve">Dla potrzeb ochrony instalacji DC przed skutkami zwarć i przepięć należy zainstalować rozdzielnice bezpiecznikową wyposażoną w rozłączniki bezpiecznikowe i ochronnik od przepięć przeznaczone do pracy w instalacji DC fotowoltaicznej. Aparaty montować zgodnie z załączonym schematem. </w:t>
      </w:r>
    </w:p>
    <w:p w14:paraId="637FA7F0" w14:textId="77777777" w:rsidR="0089377C" w:rsidRDefault="00000000">
      <w:pPr>
        <w:jc w:val="both"/>
        <w:rPr>
          <w:rFonts w:ascii="Arial Narrow" w:hAnsi="Arial Narrow" w:cs="Arial Narrow"/>
          <w:sz w:val="22"/>
          <w:szCs w:val="22"/>
        </w:rPr>
      </w:pPr>
      <w:r>
        <w:rPr>
          <w:rFonts w:ascii="Arial Narrow" w:hAnsi="Arial Narrow" w:cs="Arial Narrow"/>
          <w:sz w:val="22"/>
          <w:szCs w:val="22"/>
        </w:rPr>
        <w:t xml:space="preserve">Instalacje prądu stałego należy wykonać przewodami jednożyłowymi dedykowanymi dla instalacji fotowoltaicznych o podwyższonych parametrach odporności na UV, przepięcia, zwarcia i warunki mechaniczne o napięciu znamionowym izolacji dla DC 1800V. Należy wyróżnić przewody dla polaryzacji dodatniej i ujemnej  np. (+) czerwony (-) czarny. Przewody do połączeń pomiędzy panelami dostarczane są wraz z modułami.  Dodatkowo należy ułożyć przewód instalacji połączeń wyrównawczych przewodem </w:t>
      </w:r>
      <w:proofErr w:type="spellStart"/>
      <w:r>
        <w:rPr>
          <w:rFonts w:ascii="Arial Narrow" w:hAnsi="Arial Narrow" w:cs="Arial Narrow"/>
          <w:sz w:val="22"/>
          <w:szCs w:val="22"/>
        </w:rPr>
        <w:t>LYżo</w:t>
      </w:r>
      <w:proofErr w:type="spellEnd"/>
      <w:r>
        <w:rPr>
          <w:rFonts w:ascii="Arial Narrow" w:hAnsi="Arial Narrow" w:cs="Arial Narrow"/>
          <w:sz w:val="22"/>
          <w:szCs w:val="22"/>
        </w:rPr>
        <w:t xml:space="preserve"> 6mm układanym w rurce BE 32. </w:t>
      </w:r>
    </w:p>
    <w:p w14:paraId="335A9C9F" w14:textId="77777777" w:rsidR="0089377C" w:rsidRDefault="0089377C">
      <w:pPr>
        <w:jc w:val="both"/>
        <w:rPr>
          <w:rFonts w:ascii="Arial Narrow" w:hAnsi="Arial Narrow" w:cs="Arial Narrow"/>
          <w:sz w:val="22"/>
          <w:szCs w:val="22"/>
        </w:rPr>
      </w:pPr>
    </w:p>
    <w:p w14:paraId="363751F5" w14:textId="77777777" w:rsidR="0089377C" w:rsidRPr="009A463C" w:rsidRDefault="00000000">
      <w:pPr>
        <w:jc w:val="both"/>
        <w:rPr>
          <w:rFonts w:ascii="Arial Narrow" w:hAnsi="Arial Narrow" w:cs="Arial Narrow"/>
          <w:b/>
          <w:bCs/>
          <w:sz w:val="22"/>
          <w:szCs w:val="22"/>
        </w:rPr>
      </w:pPr>
      <w:r w:rsidRPr="009A463C">
        <w:rPr>
          <w:rFonts w:ascii="Arial Narrow" w:hAnsi="Arial Narrow" w:cs="Arial Narrow"/>
          <w:b/>
          <w:bCs/>
          <w:sz w:val="22"/>
          <w:szCs w:val="22"/>
        </w:rPr>
        <w:t>Strona DC</w:t>
      </w:r>
    </w:p>
    <w:p w14:paraId="035007D0" w14:textId="77777777" w:rsidR="0089377C" w:rsidRDefault="00000000">
      <w:pPr>
        <w:jc w:val="both"/>
        <w:rPr>
          <w:rFonts w:ascii="Arial Narrow" w:hAnsi="Arial Narrow" w:cs="Arial Narrow"/>
          <w:sz w:val="22"/>
          <w:szCs w:val="22"/>
        </w:rPr>
      </w:pPr>
      <w:r>
        <w:rPr>
          <w:rFonts w:ascii="Arial Narrow" w:hAnsi="Arial Narrow" w:cs="Arial Narrow"/>
          <w:sz w:val="22"/>
          <w:szCs w:val="22"/>
        </w:rPr>
        <w:t xml:space="preserve">Moduł fotowoltaiczny </w:t>
      </w:r>
    </w:p>
    <w:p w14:paraId="304867F1" w14:textId="77777777" w:rsidR="0089377C" w:rsidRDefault="00000000">
      <w:pPr>
        <w:jc w:val="both"/>
        <w:rPr>
          <w:rFonts w:ascii="Arial Narrow" w:hAnsi="Arial Narrow" w:cs="Arial Narrow"/>
          <w:sz w:val="22"/>
          <w:szCs w:val="22"/>
        </w:rPr>
      </w:pPr>
      <w:r>
        <w:rPr>
          <w:rFonts w:ascii="Arial Narrow" w:hAnsi="Arial Narrow" w:cs="Arial Narrow"/>
          <w:sz w:val="22"/>
          <w:szCs w:val="22"/>
        </w:rPr>
        <w:t xml:space="preserve">Dla rozwiązania instalacji fotowoltaicznej przyjęto panele monokrystaliczne  405W  wym. 1722/1134/30 </w:t>
      </w:r>
    </w:p>
    <w:p w14:paraId="64C856ED" w14:textId="24BE7D38" w:rsidR="0089377C" w:rsidRPr="00C83DAA" w:rsidRDefault="00000000">
      <w:pPr>
        <w:jc w:val="both"/>
        <w:rPr>
          <w:rFonts w:ascii="Arial Narrow" w:hAnsi="Arial Narrow" w:cs="Arial Narrow"/>
          <w:sz w:val="22"/>
          <w:szCs w:val="22"/>
        </w:rPr>
      </w:pPr>
      <w:r w:rsidRPr="00C83DAA">
        <w:rPr>
          <w:rFonts w:ascii="Arial Narrow" w:hAnsi="Arial Narrow" w:cs="Arial Narrow"/>
          <w:sz w:val="22"/>
          <w:szCs w:val="22"/>
        </w:rPr>
        <w:t xml:space="preserve">np. firmy Ja Solar </w:t>
      </w:r>
      <w:r w:rsidR="00BF5FE1" w:rsidRPr="00C83DAA">
        <w:rPr>
          <w:rFonts w:ascii="Arial Narrow" w:hAnsi="Arial Narrow" w:cs="Arial Narrow"/>
          <w:sz w:val="22"/>
          <w:szCs w:val="22"/>
        </w:rPr>
        <w:t>lub równoważne.</w:t>
      </w:r>
    </w:p>
    <w:p w14:paraId="74BBB2C9" w14:textId="77777777" w:rsidR="0089377C" w:rsidRDefault="00000000">
      <w:pPr>
        <w:jc w:val="both"/>
        <w:rPr>
          <w:rFonts w:ascii="Arial Narrow" w:hAnsi="Arial Narrow" w:cs="Arial Narrow"/>
          <w:sz w:val="22"/>
          <w:szCs w:val="22"/>
        </w:rPr>
      </w:pPr>
      <w:r>
        <w:rPr>
          <w:rFonts w:ascii="Arial Narrow" w:hAnsi="Arial Narrow" w:cs="Arial Narrow"/>
          <w:sz w:val="22"/>
          <w:szCs w:val="22"/>
        </w:rPr>
        <w:t>Należy zastosować panele fotowoltaiczne o parametrach nie gorszych niż:</w:t>
      </w:r>
    </w:p>
    <w:p w14:paraId="5FC6D06A" w14:textId="77777777" w:rsidR="0089377C" w:rsidRDefault="00000000">
      <w:pPr>
        <w:jc w:val="both"/>
        <w:rPr>
          <w:rFonts w:ascii="Arial Narrow" w:hAnsi="Arial Narrow" w:cs="Arial Narrow"/>
          <w:sz w:val="22"/>
          <w:szCs w:val="22"/>
        </w:rPr>
      </w:pPr>
      <w:r>
        <w:rPr>
          <w:rFonts w:ascii="Arial Narrow" w:hAnsi="Arial Narrow" w:cs="Arial Narrow"/>
          <w:sz w:val="22"/>
          <w:szCs w:val="22"/>
        </w:rPr>
        <w:t xml:space="preserve">Moc </w:t>
      </w:r>
      <w:r>
        <w:rPr>
          <w:rFonts w:ascii="Arial Narrow" w:hAnsi="Arial Narrow" w:cs="Arial Narrow"/>
          <w:sz w:val="22"/>
          <w:szCs w:val="22"/>
        </w:rPr>
        <w:tab/>
      </w:r>
      <w:proofErr w:type="spellStart"/>
      <w:r>
        <w:rPr>
          <w:rFonts w:ascii="Arial Narrow" w:hAnsi="Arial Narrow" w:cs="Arial Narrow"/>
          <w:sz w:val="22"/>
          <w:szCs w:val="22"/>
        </w:rPr>
        <w:t>Pmax</w:t>
      </w:r>
      <w:proofErr w:type="spellEnd"/>
      <w:r>
        <w:rPr>
          <w:rFonts w:ascii="Arial Narrow" w:hAnsi="Arial Narrow" w:cs="Arial Narrow"/>
          <w:sz w:val="22"/>
          <w:szCs w:val="22"/>
        </w:rPr>
        <w:t xml:space="preserve"> = 405W</w:t>
      </w:r>
    </w:p>
    <w:p w14:paraId="69365509" w14:textId="77777777" w:rsidR="0089377C" w:rsidRDefault="00000000">
      <w:pPr>
        <w:jc w:val="both"/>
        <w:rPr>
          <w:rFonts w:ascii="Arial Narrow" w:hAnsi="Arial Narrow" w:cs="Arial Narrow"/>
          <w:sz w:val="22"/>
          <w:szCs w:val="22"/>
        </w:rPr>
      </w:pPr>
      <w:r>
        <w:rPr>
          <w:rFonts w:ascii="Arial Narrow" w:hAnsi="Arial Narrow" w:cs="Arial Narrow"/>
          <w:sz w:val="22"/>
          <w:szCs w:val="22"/>
        </w:rPr>
        <w:t xml:space="preserve">Napięcie </w:t>
      </w:r>
      <w:r>
        <w:rPr>
          <w:rFonts w:ascii="Arial Narrow" w:hAnsi="Arial Narrow" w:cs="Arial Narrow"/>
          <w:sz w:val="22"/>
          <w:szCs w:val="22"/>
        </w:rPr>
        <w:tab/>
        <w:t xml:space="preserve">U </w:t>
      </w:r>
      <w:proofErr w:type="spellStart"/>
      <w:r>
        <w:rPr>
          <w:rFonts w:ascii="Arial Narrow" w:hAnsi="Arial Narrow" w:cs="Arial Narrow"/>
          <w:sz w:val="22"/>
          <w:szCs w:val="22"/>
        </w:rPr>
        <w:t>oc</w:t>
      </w:r>
      <w:proofErr w:type="spellEnd"/>
      <w:r>
        <w:rPr>
          <w:rFonts w:ascii="Arial Narrow" w:hAnsi="Arial Narrow" w:cs="Arial Narrow"/>
          <w:sz w:val="22"/>
          <w:szCs w:val="22"/>
        </w:rPr>
        <w:t xml:space="preserve"> = 37,23V</w:t>
      </w:r>
    </w:p>
    <w:p w14:paraId="64693500" w14:textId="77777777" w:rsidR="0089377C" w:rsidRDefault="00000000">
      <w:pPr>
        <w:jc w:val="both"/>
        <w:rPr>
          <w:rFonts w:ascii="Arial Narrow" w:hAnsi="Arial Narrow" w:cs="Arial Narrow"/>
          <w:sz w:val="22"/>
          <w:szCs w:val="22"/>
        </w:rPr>
      </w:pPr>
      <w:r>
        <w:rPr>
          <w:rFonts w:ascii="Arial Narrow" w:hAnsi="Arial Narrow" w:cs="Arial Narrow"/>
          <w:sz w:val="22"/>
          <w:szCs w:val="22"/>
        </w:rPr>
        <w:t xml:space="preserve">Prąd </w:t>
      </w:r>
      <w:r>
        <w:rPr>
          <w:rFonts w:ascii="Arial Narrow" w:hAnsi="Arial Narrow" w:cs="Arial Narrow"/>
          <w:sz w:val="22"/>
          <w:szCs w:val="22"/>
        </w:rPr>
        <w:tab/>
      </w:r>
      <w:proofErr w:type="spellStart"/>
      <w:r>
        <w:rPr>
          <w:rFonts w:ascii="Arial Narrow" w:hAnsi="Arial Narrow" w:cs="Arial Narrow"/>
          <w:sz w:val="22"/>
          <w:szCs w:val="22"/>
        </w:rPr>
        <w:t>Isc</w:t>
      </w:r>
      <w:proofErr w:type="spellEnd"/>
      <w:r>
        <w:rPr>
          <w:rFonts w:ascii="Arial Narrow" w:hAnsi="Arial Narrow" w:cs="Arial Narrow"/>
          <w:sz w:val="22"/>
          <w:szCs w:val="22"/>
        </w:rPr>
        <w:t xml:space="preserve">    = 13,87A</w:t>
      </w:r>
    </w:p>
    <w:p w14:paraId="33232F12" w14:textId="77777777" w:rsidR="0089377C" w:rsidRDefault="00000000">
      <w:pPr>
        <w:jc w:val="both"/>
        <w:rPr>
          <w:rFonts w:ascii="Arial Narrow" w:hAnsi="Arial Narrow" w:cs="Arial Narrow"/>
          <w:sz w:val="22"/>
          <w:szCs w:val="22"/>
        </w:rPr>
      </w:pPr>
      <w:r>
        <w:rPr>
          <w:rFonts w:ascii="Arial Narrow" w:hAnsi="Arial Narrow" w:cs="Arial Narrow"/>
          <w:sz w:val="22"/>
          <w:szCs w:val="22"/>
        </w:rPr>
        <w:t>Wydajność modułu  20,7%</w:t>
      </w:r>
    </w:p>
    <w:p w14:paraId="67D198DB" w14:textId="77777777" w:rsidR="0089377C" w:rsidRDefault="0089377C">
      <w:pPr>
        <w:jc w:val="both"/>
        <w:rPr>
          <w:rFonts w:ascii="Arial Narrow" w:hAnsi="Arial Narrow" w:cs="Arial Narrow"/>
          <w:sz w:val="22"/>
          <w:szCs w:val="22"/>
        </w:rPr>
      </w:pPr>
    </w:p>
    <w:p w14:paraId="6EE20929" w14:textId="668E3705" w:rsidR="0089377C" w:rsidRDefault="00000000">
      <w:pPr>
        <w:jc w:val="both"/>
        <w:rPr>
          <w:rFonts w:ascii="Arial Narrow" w:hAnsi="Arial Narrow" w:cs="Arial Narrow"/>
          <w:sz w:val="22"/>
          <w:szCs w:val="22"/>
        </w:rPr>
      </w:pPr>
      <w:r>
        <w:rPr>
          <w:rFonts w:ascii="Arial Narrow" w:hAnsi="Arial Narrow" w:cs="Arial Narrow"/>
          <w:sz w:val="22"/>
          <w:szCs w:val="22"/>
        </w:rPr>
        <w:t xml:space="preserve">Panele podzielono na dwa łańcuchy po 8 sztuk instalowane na typowych konstrukcjach wsporczych dostarczanych wraz z modułami mocowanymi do konstrukcji dachu budynku. Panele w łańcuchu łączone są szeregowo typowymi przewodami dostarczanymi wraz z modułami. </w:t>
      </w:r>
    </w:p>
    <w:p w14:paraId="7086508B" w14:textId="77777777" w:rsidR="0089377C" w:rsidRDefault="00000000">
      <w:pPr>
        <w:jc w:val="both"/>
        <w:rPr>
          <w:rFonts w:ascii="Arial Narrow" w:hAnsi="Arial Narrow" w:cs="Arial Narrow"/>
          <w:sz w:val="22"/>
          <w:szCs w:val="22"/>
        </w:rPr>
      </w:pPr>
      <w:r>
        <w:rPr>
          <w:rFonts w:ascii="Arial Narrow" w:hAnsi="Arial Narrow" w:cs="Arial Narrow"/>
          <w:sz w:val="22"/>
          <w:szCs w:val="22"/>
        </w:rPr>
        <w:t xml:space="preserve">Dla ciągu ogniw I </w:t>
      </w:r>
    </w:p>
    <w:p w14:paraId="6BCCDF00" w14:textId="77777777" w:rsidR="0089377C" w:rsidRDefault="00000000">
      <w:pPr>
        <w:jc w:val="both"/>
        <w:rPr>
          <w:rFonts w:ascii="Arial Narrow" w:hAnsi="Arial Narrow" w:cs="Arial Narrow"/>
          <w:sz w:val="22"/>
          <w:szCs w:val="22"/>
        </w:rPr>
      </w:pPr>
      <w:r>
        <w:rPr>
          <w:rFonts w:ascii="Arial Narrow" w:hAnsi="Arial Narrow" w:cs="Arial Narrow"/>
          <w:sz w:val="22"/>
          <w:szCs w:val="22"/>
        </w:rPr>
        <w:t>8</w:t>
      </w:r>
      <w:bookmarkStart w:id="5" w:name="_Hlk138261689"/>
      <w:r>
        <w:rPr>
          <w:rFonts w:ascii="Arial Narrow" w:hAnsi="Arial Narrow" w:cs="Arial Narrow"/>
          <w:sz w:val="22"/>
          <w:szCs w:val="22"/>
        </w:rPr>
        <w:t xml:space="preserve"> sztuk ogniw 405W</w:t>
      </w:r>
    </w:p>
    <w:p w14:paraId="2D94029B" w14:textId="77777777" w:rsidR="0089377C" w:rsidRPr="00C83DAA" w:rsidRDefault="00000000">
      <w:pPr>
        <w:jc w:val="both"/>
        <w:rPr>
          <w:rFonts w:ascii="Arial Narrow" w:hAnsi="Arial Narrow" w:cs="Arial Narrow"/>
          <w:sz w:val="22"/>
          <w:szCs w:val="22"/>
        </w:rPr>
      </w:pPr>
      <w:r w:rsidRPr="00C83DAA">
        <w:rPr>
          <w:rFonts w:ascii="Arial Narrow" w:hAnsi="Arial Narrow" w:cs="Arial Narrow"/>
          <w:sz w:val="22"/>
          <w:szCs w:val="22"/>
        </w:rPr>
        <w:t xml:space="preserve">Moc               </w:t>
      </w:r>
      <w:proofErr w:type="spellStart"/>
      <w:r w:rsidRPr="00C83DAA">
        <w:rPr>
          <w:rFonts w:ascii="Arial Narrow" w:hAnsi="Arial Narrow" w:cs="Arial Narrow"/>
          <w:sz w:val="22"/>
          <w:szCs w:val="22"/>
        </w:rPr>
        <w:t>Pmax</w:t>
      </w:r>
      <w:proofErr w:type="spellEnd"/>
      <w:r w:rsidRPr="00C83DAA">
        <w:rPr>
          <w:rFonts w:ascii="Arial Narrow" w:hAnsi="Arial Narrow" w:cs="Arial Narrow"/>
          <w:sz w:val="22"/>
          <w:szCs w:val="22"/>
        </w:rPr>
        <w:t xml:space="preserve"> = 8x405W= 3240W</w:t>
      </w:r>
    </w:p>
    <w:p w14:paraId="2234B4AD" w14:textId="77777777" w:rsidR="0089377C" w:rsidRPr="00C83DAA" w:rsidRDefault="00000000">
      <w:pPr>
        <w:jc w:val="both"/>
        <w:rPr>
          <w:rFonts w:ascii="Arial Narrow" w:hAnsi="Arial Narrow" w:cs="Arial Narrow"/>
          <w:sz w:val="22"/>
          <w:szCs w:val="22"/>
        </w:rPr>
      </w:pPr>
      <w:r w:rsidRPr="00C83DAA">
        <w:rPr>
          <w:rFonts w:ascii="Arial Narrow" w:hAnsi="Arial Narrow" w:cs="Arial Narrow"/>
          <w:sz w:val="22"/>
          <w:szCs w:val="22"/>
        </w:rPr>
        <w:lastRenderedPageBreak/>
        <w:t xml:space="preserve">Napięcie        U </w:t>
      </w:r>
      <w:proofErr w:type="spellStart"/>
      <w:r w:rsidRPr="00C83DAA">
        <w:rPr>
          <w:rFonts w:ascii="Arial Narrow" w:hAnsi="Arial Narrow" w:cs="Arial Narrow"/>
          <w:sz w:val="22"/>
          <w:szCs w:val="22"/>
        </w:rPr>
        <w:t>oc</w:t>
      </w:r>
      <w:proofErr w:type="spellEnd"/>
      <w:r w:rsidRPr="00C83DAA">
        <w:rPr>
          <w:rFonts w:ascii="Arial Narrow" w:hAnsi="Arial Narrow" w:cs="Arial Narrow"/>
          <w:sz w:val="22"/>
          <w:szCs w:val="22"/>
        </w:rPr>
        <w:t xml:space="preserve"> = 8x 37,23V = 297,84V</w:t>
      </w:r>
    </w:p>
    <w:p w14:paraId="5B040572" w14:textId="77777777" w:rsidR="0089377C" w:rsidRPr="00C83DAA" w:rsidRDefault="00000000">
      <w:pPr>
        <w:jc w:val="both"/>
        <w:rPr>
          <w:rFonts w:ascii="Arial Narrow" w:hAnsi="Arial Narrow" w:cs="Arial Narrow"/>
          <w:sz w:val="22"/>
          <w:szCs w:val="22"/>
        </w:rPr>
      </w:pPr>
      <w:r w:rsidRPr="00C83DAA">
        <w:rPr>
          <w:rFonts w:ascii="Arial Narrow" w:hAnsi="Arial Narrow" w:cs="Arial Narrow"/>
          <w:sz w:val="22"/>
          <w:szCs w:val="22"/>
        </w:rPr>
        <w:t xml:space="preserve">Prąd               </w:t>
      </w:r>
      <w:proofErr w:type="spellStart"/>
      <w:r w:rsidRPr="00C83DAA">
        <w:rPr>
          <w:rFonts w:ascii="Arial Narrow" w:hAnsi="Arial Narrow" w:cs="Arial Narrow"/>
          <w:sz w:val="22"/>
          <w:szCs w:val="22"/>
        </w:rPr>
        <w:t>Isc</w:t>
      </w:r>
      <w:proofErr w:type="spellEnd"/>
      <w:r w:rsidRPr="00C83DAA">
        <w:rPr>
          <w:rFonts w:ascii="Arial Narrow" w:hAnsi="Arial Narrow" w:cs="Arial Narrow"/>
          <w:sz w:val="22"/>
          <w:szCs w:val="22"/>
        </w:rPr>
        <w:t xml:space="preserve">    = 13,85A</w:t>
      </w:r>
    </w:p>
    <w:bookmarkEnd w:id="5"/>
    <w:p w14:paraId="4451D3E2" w14:textId="77777777" w:rsidR="0089377C" w:rsidRPr="00C83DAA" w:rsidRDefault="00000000">
      <w:pPr>
        <w:jc w:val="both"/>
        <w:rPr>
          <w:rFonts w:ascii="Arial Narrow" w:hAnsi="Arial Narrow" w:cs="Arial Narrow"/>
          <w:sz w:val="22"/>
          <w:szCs w:val="22"/>
        </w:rPr>
      </w:pPr>
      <w:r w:rsidRPr="00C83DAA">
        <w:rPr>
          <w:rFonts w:ascii="Arial Narrow" w:hAnsi="Arial Narrow" w:cs="Arial Narrow"/>
          <w:sz w:val="22"/>
          <w:szCs w:val="22"/>
        </w:rPr>
        <w:t>Dla ciągu ogniw II</w:t>
      </w:r>
    </w:p>
    <w:p w14:paraId="123A6D68" w14:textId="77777777" w:rsidR="0089377C" w:rsidRPr="00C83DAA" w:rsidRDefault="00000000">
      <w:pPr>
        <w:jc w:val="both"/>
        <w:rPr>
          <w:rFonts w:ascii="Arial Narrow" w:hAnsi="Arial Narrow" w:cs="Arial Narrow"/>
          <w:sz w:val="22"/>
          <w:szCs w:val="22"/>
        </w:rPr>
      </w:pPr>
      <w:r w:rsidRPr="00C83DAA">
        <w:rPr>
          <w:rFonts w:ascii="Arial Narrow" w:hAnsi="Arial Narrow" w:cs="Arial Narrow"/>
          <w:sz w:val="22"/>
          <w:szCs w:val="22"/>
        </w:rPr>
        <w:t>8 sztuk ogniw 405W</w:t>
      </w:r>
    </w:p>
    <w:p w14:paraId="6683DC43" w14:textId="77777777" w:rsidR="0089377C" w:rsidRPr="00C83DAA" w:rsidRDefault="00000000">
      <w:pPr>
        <w:jc w:val="both"/>
        <w:rPr>
          <w:rFonts w:ascii="Arial Narrow" w:hAnsi="Arial Narrow" w:cs="Arial Narrow"/>
          <w:sz w:val="22"/>
          <w:szCs w:val="22"/>
        </w:rPr>
      </w:pPr>
      <w:r w:rsidRPr="00C83DAA">
        <w:rPr>
          <w:rFonts w:ascii="Arial Narrow" w:hAnsi="Arial Narrow" w:cs="Arial Narrow"/>
          <w:sz w:val="22"/>
          <w:szCs w:val="22"/>
        </w:rPr>
        <w:t xml:space="preserve">Moc               </w:t>
      </w:r>
      <w:proofErr w:type="spellStart"/>
      <w:r w:rsidRPr="00C83DAA">
        <w:rPr>
          <w:rFonts w:ascii="Arial Narrow" w:hAnsi="Arial Narrow" w:cs="Arial Narrow"/>
          <w:sz w:val="22"/>
          <w:szCs w:val="22"/>
        </w:rPr>
        <w:t>Pmax</w:t>
      </w:r>
      <w:proofErr w:type="spellEnd"/>
      <w:r w:rsidRPr="00C83DAA">
        <w:rPr>
          <w:rFonts w:ascii="Arial Narrow" w:hAnsi="Arial Narrow" w:cs="Arial Narrow"/>
          <w:sz w:val="22"/>
          <w:szCs w:val="22"/>
        </w:rPr>
        <w:t xml:space="preserve"> = 8x405W= 3240W</w:t>
      </w:r>
    </w:p>
    <w:p w14:paraId="6BA5D9FE" w14:textId="77777777" w:rsidR="0089377C" w:rsidRPr="00C83DAA" w:rsidRDefault="00000000">
      <w:pPr>
        <w:jc w:val="both"/>
        <w:rPr>
          <w:rFonts w:ascii="Arial Narrow" w:hAnsi="Arial Narrow" w:cs="Arial Narrow"/>
          <w:sz w:val="22"/>
          <w:szCs w:val="22"/>
        </w:rPr>
      </w:pPr>
      <w:r w:rsidRPr="00C83DAA">
        <w:rPr>
          <w:rFonts w:ascii="Arial Narrow" w:hAnsi="Arial Narrow" w:cs="Arial Narrow"/>
          <w:sz w:val="22"/>
          <w:szCs w:val="22"/>
        </w:rPr>
        <w:t xml:space="preserve">Napięcie        U </w:t>
      </w:r>
      <w:proofErr w:type="spellStart"/>
      <w:r w:rsidRPr="00C83DAA">
        <w:rPr>
          <w:rFonts w:ascii="Arial Narrow" w:hAnsi="Arial Narrow" w:cs="Arial Narrow"/>
          <w:sz w:val="22"/>
          <w:szCs w:val="22"/>
        </w:rPr>
        <w:t>oc</w:t>
      </w:r>
      <w:proofErr w:type="spellEnd"/>
      <w:r w:rsidRPr="00C83DAA">
        <w:rPr>
          <w:rFonts w:ascii="Arial Narrow" w:hAnsi="Arial Narrow" w:cs="Arial Narrow"/>
          <w:sz w:val="22"/>
          <w:szCs w:val="22"/>
        </w:rPr>
        <w:t xml:space="preserve"> = 8x 37,23V = 297,84V</w:t>
      </w:r>
    </w:p>
    <w:p w14:paraId="54A8D571" w14:textId="77777777" w:rsidR="0089377C" w:rsidRDefault="00000000">
      <w:pPr>
        <w:jc w:val="both"/>
        <w:rPr>
          <w:rFonts w:ascii="Arial Narrow" w:hAnsi="Arial Narrow" w:cs="Arial Narrow"/>
          <w:sz w:val="22"/>
          <w:szCs w:val="22"/>
        </w:rPr>
      </w:pPr>
      <w:r>
        <w:rPr>
          <w:rFonts w:ascii="Arial Narrow" w:hAnsi="Arial Narrow" w:cs="Arial Narrow"/>
          <w:sz w:val="22"/>
          <w:szCs w:val="22"/>
        </w:rPr>
        <w:t xml:space="preserve">Prąd               </w:t>
      </w:r>
      <w:proofErr w:type="spellStart"/>
      <w:r>
        <w:rPr>
          <w:rFonts w:ascii="Arial Narrow" w:hAnsi="Arial Narrow" w:cs="Arial Narrow"/>
          <w:sz w:val="22"/>
          <w:szCs w:val="22"/>
        </w:rPr>
        <w:t>Isc</w:t>
      </w:r>
      <w:proofErr w:type="spellEnd"/>
      <w:r>
        <w:rPr>
          <w:rFonts w:ascii="Arial Narrow" w:hAnsi="Arial Narrow" w:cs="Arial Narrow"/>
          <w:sz w:val="22"/>
          <w:szCs w:val="22"/>
        </w:rPr>
        <w:t xml:space="preserve">    = 13,85A</w:t>
      </w:r>
    </w:p>
    <w:p w14:paraId="6C1126BE" w14:textId="77777777" w:rsidR="0089377C" w:rsidRDefault="0089377C">
      <w:pPr>
        <w:jc w:val="both"/>
        <w:rPr>
          <w:rFonts w:ascii="Arial Narrow" w:hAnsi="Arial Narrow" w:cs="Arial Narrow"/>
          <w:sz w:val="22"/>
          <w:szCs w:val="22"/>
        </w:rPr>
      </w:pPr>
    </w:p>
    <w:p w14:paraId="690826EE" w14:textId="77777777" w:rsidR="0089377C" w:rsidRPr="00C83DAA" w:rsidRDefault="00000000">
      <w:pPr>
        <w:jc w:val="both"/>
        <w:rPr>
          <w:rFonts w:ascii="Arial Narrow" w:hAnsi="Arial Narrow" w:cs="Arial Narrow"/>
          <w:sz w:val="22"/>
          <w:szCs w:val="22"/>
        </w:rPr>
      </w:pPr>
      <w:r>
        <w:rPr>
          <w:rFonts w:ascii="Arial Narrow" w:hAnsi="Arial Narrow" w:cs="Arial Narrow"/>
          <w:sz w:val="22"/>
          <w:szCs w:val="22"/>
        </w:rPr>
        <w:t xml:space="preserve">Łączna moc </w:t>
      </w:r>
      <w:r w:rsidRPr="00C83DAA">
        <w:rPr>
          <w:rFonts w:ascii="Arial Narrow" w:hAnsi="Arial Narrow" w:cs="Arial Narrow"/>
          <w:sz w:val="22"/>
          <w:szCs w:val="22"/>
        </w:rPr>
        <w:t xml:space="preserve">układu 6,48 kW, zabezpieczenie poszczególnych ciągów wkładką </w:t>
      </w:r>
      <w:proofErr w:type="spellStart"/>
      <w:r w:rsidRPr="00C83DAA">
        <w:rPr>
          <w:rFonts w:ascii="Arial Narrow" w:hAnsi="Arial Narrow" w:cs="Arial Narrow"/>
          <w:sz w:val="22"/>
          <w:szCs w:val="22"/>
        </w:rPr>
        <w:t>gPV</w:t>
      </w:r>
      <w:proofErr w:type="spellEnd"/>
      <w:r w:rsidRPr="00C83DAA">
        <w:rPr>
          <w:rFonts w:ascii="Arial Narrow" w:hAnsi="Arial Narrow" w:cs="Arial Narrow"/>
          <w:sz w:val="22"/>
          <w:szCs w:val="22"/>
        </w:rPr>
        <w:t xml:space="preserve"> 16A.</w:t>
      </w:r>
    </w:p>
    <w:p w14:paraId="78CA657A" w14:textId="77777777" w:rsidR="0089377C" w:rsidRPr="00C83DAA" w:rsidRDefault="00000000">
      <w:pPr>
        <w:jc w:val="both"/>
        <w:rPr>
          <w:rFonts w:ascii="Arial Narrow" w:hAnsi="Arial Narrow" w:cs="Arial Narrow"/>
          <w:b/>
          <w:bCs/>
          <w:sz w:val="22"/>
          <w:szCs w:val="22"/>
        </w:rPr>
      </w:pPr>
      <w:r w:rsidRPr="00C83DAA">
        <w:rPr>
          <w:rFonts w:ascii="Arial Narrow" w:hAnsi="Arial Narrow" w:cs="Arial Narrow"/>
          <w:b/>
          <w:bCs/>
          <w:sz w:val="22"/>
          <w:szCs w:val="22"/>
        </w:rPr>
        <w:t xml:space="preserve">Strona AC </w:t>
      </w:r>
    </w:p>
    <w:p w14:paraId="07A4048A" w14:textId="0C060913" w:rsidR="0089377C" w:rsidRPr="00C83DAA" w:rsidRDefault="00000000">
      <w:pPr>
        <w:jc w:val="both"/>
        <w:rPr>
          <w:rFonts w:ascii="Arial Narrow" w:hAnsi="Arial Narrow" w:cs="Arial Narrow"/>
          <w:sz w:val="22"/>
          <w:szCs w:val="22"/>
        </w:rPr>
      </w:pPr>
      <w:r w:rsidRPr="00C83DAA">
        <w:rPr>
          <w:rFonts w:ascii="Arial Narrow" w:hAnsi="Arial Narrow" w:cs="Arial Narrow"/>
          <w:sz w:val="22"/>
          <w:szCs w:val="22"/>
        </w:rPr>
        <w:t xml:space="preserve">W projekcie dla przetworzenia prądu stałego na przemienny zastosowano falownik </w:t>
      </w:r>
      <w:r w:rsidR="00BF5FE1" w:rsidRPr="00C83DAA">
        <w:rPr>
          <w:rFonts w:ascii="Arial Narrow" w:hAnsi="Arial Narrow" w:cs="Arial Narrow"/>
          <w:sz w:val="22"/>
          <w:szCs w:val="22"/>
        </w:rPr>
        <w:t>o dwóch wejściach DC ( 2 string) np.</w:t>
      </w:r>
      <w:r w:rsidR="009A463C" w:rsidRPr="00C83DAA">
        <w:rPr>
          <w:rFonts w:ascii="Arial Narrow" w:hAnsi="Arial Narrow" w:cs="Arial Narrow"/>
          <w:sz w:val="22"/>
          <w:szCs w:val="22"/>
        </w:rPr>
        <w:t xml:space="preserve"> </w:t>
      </w:r>
      <w:proofErr w:type="spellStart"/>
      <w:r w:rsidRPr="00C83DAA">
        <w:rPr>
          <w:rFonts w:ascii="Arial Narrow" w:hAnsi="Arial Narrow" w:cs="Arial Narrow"/>
          <w:sz w:val="22"/>
          <w:szCs w:val="22"/>
        </w:rPr>
        <w:t>Fronius</w:t>
      </w:r>
      <w:proofErr w:type="spellEnd"/>
      <w:r w:rsidRPr="00C83DAA">
        <w:rPr>
          <w:rFonts w:ascii="Arial Narrow" w:hAnsi="Arial Narrow" w:cs="Arial Narrow"/>
          <w:sz w:val="22"/>
          <w:szCs w:val="22"/>
        </w:rPr>
        <w:t xml:space="preserve"> </w:t>
      </w:r>
      <w:proofErr w:type="spellStart"/>
      <w:r w:rsidRPr="00C83DAA">
        <w:rPr>
          <w:rFonts w:ascii="Arial Narrow" w:hAnsi="Arial Narrow" w:cs="Arial Narrow"/>
          <w:sz w:val="22"/>
          <w:szCs w:val="22"/>
        </w:rPr>
        <w:t>Symo</w:t>
      </w:r>
      <w:proofErr w:type="spellEnd"/>
      <w:r w:rsidRPr="00C83DAA">
        <w:rPr>
          <w:rFonts w:ascii="Arial Narrow" w:hAnsi="Arial Narrow" w:cs="Arial Narrow"/>
          <w:sz w:val="22"/>
          <w:szCs w:val="22"/>
        </w:rPr>
        <w:t xml:space="preserve"> 6.03 </w:t>
      </w:r>
      <w:r w:rsidR="00BF5FE1" w:rsidRPr="00C83DAA">
        <w:rPr>
          <w:rFonts w:ascii="Arial Narrow" w:hAnsi="Arial Narrow" w:cs="Arial Narrow"/>
          <w:sz w:val="22"/>
          <w:szCs w:val="22"/>
        </w:rPr>
        <w:t>lub równoważny.</w:t>
      </w:r>
    </w:p>
    <w:p w14:paraId="3A4EE87E" w14:textId="57C19152" w:rsidR="0089377C" w:rsidRDefault="00000000">
      <w:pPr>
        <w:jc w:val="both"/>
        <w:rPr>
          <w:rFonts w:ascii="Arial Narrow" w:hAnsi="Arial Narrow" w:cs="Arial Narrow"/>
          <w:sz w:val="22"/>
          <w:szCs w:val="22"/>
        </w:rPr>
      </w:pPr>
      <w:r>
        <w:rPr>
          <w:rFonts w:ascii="Arial Narrow" w:hAnsi="Arial Narrow" w:cs="Arial Narrow"/>
          <w:sz w:val="22"/>
          <w:szCs w:val="22"/>
        </w:rPr>
        <w:t>Należy zastosować falownik o parametrach nie gorszych niż</w:t>
      </w:r>
      <w:r w:rsidR="009A463C">
        <w:rPr>
          <w:rFonts w:ascii="Arial Narrow" w:hAnsi="Arial Narrow" w:cs="Arial Narrow"/>
          <w:sz w:val="22"/>
          <w:szCs w:val="22"/>
        </w:rPr>
        <w:t>:</w:t>
      </w:r>
    </w:p>
    <w:p w14:paraId="0039F2C2" w14:textId="77777777" w:rsidR="0089377C" w:rsidRDefault="00000000">
      <w:pPr>
        <w:jc w:val="both"/>
        <w:rPr>
          <w:rFonts w:ascii="Arial Narrow" w:hAnsi="Arial Narrow" w:cs="Arial Narrow"/>
          <w:sz w:val="22"/>
          <w:szCs w:val="22"/>
        </w:rPr>
      </w:pPr>
      <w:r>
        <w:rPr>
          <w:rFonts w:ascii="Arial Narrow" w:hAnsi="Arial Narrow" w:cs="Arial Narrow"/>
          <w:sz w:val="22"/>
          <w:szCs w:val="22"/>
        </w:rPr>
        <w:t xml:space="preserve">Parametry strony DC falownika </w:t>
      </w:r>
    </w:p>
    <w:p w14:paraId="4A22ACCE" w14:textId="77777777" w:rsidR="0089377C" w:rsidRDefault="00000000">
      <w:pPr>
        <w:jc w:val="both"/>
        <w:rPr>
          <w:rFonts w:ascii="Arial Narrow" w:hAnsi="Arial Narrow" w:cs="Arial Narrow"/>
          <w:sz w:val="22"/>
          <w:szCs w:val="22"/>
        </w:rPr>
      </w:pPr>
      <w:r>
        <w:rPr>
          <w:rFonts w:ascii="Arial Narrow" w:hAnsi="Arial Narrow" w:cs="Arial Narrow"/>
          <w:sz w:val="22"/>
          <w:szCs w:val="22"/>
        </w:rPr>
        <w:t>Moc max</w:t>
      </w:r>
      <w:r>
        <w:rPr>
          <w:rFonts w:ascii="Arial Narrow" w:hAnsi="Arial Narrow" w:cs="Arial Narrow"/>
          <w:sz w:val="22"/>
          <w:szCs w:val="22"/>
        </w:rPr>
        <w:tab/>
      </w:r>
      <w:proofErr w:type="spellStart"/>
      <w:r>
        <w:rPr>
          <w:rFonts w:ascii="Arial Narrow" w:hAnsi="Arial Narrow" w:cs="Arial Narrow"/>
          <w:sz w:val="22"/>
          <w:szCs w:val="22"/>
        </w:rPr>
        <w:t>Pmax</w:t>
      </w:r>
      <w:proofErr w:type="spellEnd"/>
      <w:r>
        <w:rPr>
          <w:rFonts w:ascii="Arial Narrow" w:hAnsi="Arial Narrow" w:cs="Arial Narrow"/>
          <w:sz w:val="22"/>
          <w:szCs w:val="22"/>
        </w:rPr>
        <w:t xml:space="preserve"> = 6,0kW</w:t>
      </w:r>
    </w:p>
    <w:p w14:paraId="2F4C3ABF" w14:textId="77777777" w:rsidR="0089377C" w:rsidRDefault="00000000">
      <w:pPr>
        <w:jc w:val="both"/>
        <w:rPr>
          <w:rFonts w:ascii="Arial Narrow" w:hAnsi="Arial Narrow" w:cs="Arial Narrow"/>
          <w:sz w:val="22"/>
          <w:szCs w:val="22"/>
        </w:rPr>
      </w:pPr>
      <w:r>
        <w:rPr>
          <w:rFonts w:ascii="Arial Narrow" w:hAnsi="Arial Narrow" w:cs="Arial Narrow"/>
          <w:sz w:val="22"/>
          <w:szCs w:val="22"/>
        </w:rPr>
        <w:t>Napięcie  max</w:t>
      </w:r>
      <w:r>
        <w:rPr>
          <w:rFonts w:ascii="Arial Narrow" w:hAnsi="Arial Narrow" w:cs="Arial Narrow"/>
          <w:sz w:val="22"/>
          <w:szCs w:val="22"/>
        </w:rPr>
        <w:tab/>
        <w:t>U max = 1100V</w:t>
      </w:r>
    </w:p>
    <w:p w14:paraId="1A76866F" w14:textId="77777777" w:rsidR="0089377C" w:rsidRDefault="00000000">
      <w:pPr>
        <w:jc w:val="both"/>
        <w:rPr>
          <w:rFonts w:ascii="Arial Narrow" w:hAnsi="Arial Narrow" w:cs="Arial Narrow"/>
          <w:sz w:val="22"/>
          <w:szCs w:val="22"/>
        </w:rPr>
      </w:pPr>
      <w:r>
        <w:rPr>
          <w:rFonts w:ascii="Arial Narrow" w:hAnsi="Arial Narrow" w:cs="Arial Narrow"/>
          <w:sz w:val="22"/>
          <w:szCs w:val="22"/>
        </w:rPr>
        <w:t>Zakres napięć MPPT</w:t>
      </w:r>
      <w:r>
        <w:rPr>
          <w:rFonts w:ascii="Arial Narrow" w:hAnsi="Arial Narrow" w:cs="Arial Narrow"/>
          <w:sz w:val="22"/>
          <w:szCs w:val="22"/>
        </w:rPr>
        <w:tab/>
        <w:t>UMPPT = 150-1800V</w:t>
      </w:r>
    </w:p>
    <w:p w14:paraId="50100A05" w14:textId="77777777" w:rsidR="0089377C" w:rsidRDefault="00000000">
      <w:pPr>
        <w:jc w:val="both"/>
        <w:rPr>
          <w:rFonts w:ascii="Arial Narrow" w:hAnsi="Arial Narrow" w:cs="Arial Narrow"/>
          <w:sz w:val="22"/>
          <w:szCs w:val="22"/>
        </w:rPr>
      </w:pPr>
      <w:r>
        <w:rPr>
          <w:rFonts w:ascii="Arial Narrow" w:hAnsi="Arial Narrow" w:cs="Arial Narrow"/>
          <w:sz w:val="22"/>
          <w:szCs w:val="22"/>
        </w:rPr>
        <w:t>Prąd max wejściowy</w:t>
      </w:r>
      <w:r>
        <w:rPr>
          <w:rFonts w:ascii="Arial Narrow" w:hAnsi="Arial Narrow" w:cs="Arial Narrow"/>
          <w:sz w:val="22"/>
          <w:szCs w:val="22"/>
        </w:rPr>
        <w:tab/>
      </w:r>
      <w:proofErr w:type="spellStart"/>
      <w:r>
        <w:rPr>
          <w:rFonts w:ascii="Arial Narrow" w:hAnsi="Arial Narrow" w:cs="Arial Narrow"/>
          <w:sz w:val="22"/>
          <w:szCs w:val="22"/>
        </w:rPr>
        <w:t>Imax</w:t>
      </w:r>
      <w:proofErr w:type="spellEnd"/>
      <w:r>
        <w:rPr>
          <w:rFonts w:ascii="Arial Narrow" w:hAnsi="Arial Narrow" w:cs="Arial Narrow"/>
          <w:sz w:val="22"/>
          <w:szCs w:val="22"/>
        </w:rPr>
        <w:t xml:space="preserve">    = 16A</w:t>
      </w:r>
    </w:p>
    <w:p w14:paraId="125D366A" w14:textId="77777777" w:rsidR="0089377C" w:rsidRDefault="00000000">
      <w:pPr>
        <w:jc w:val="both"/>
        <w:rPr>
          <w:rFonts w:ascii="Arial Narrow" w:hAnsi="Arial Narrow" w:cs="Arial Narrow"/>
          <w:sz w:val="22"/>
          <w:szCs w:val="22"/>
        </w:rPr>
      </w:pPr>
      <w:r>
        <w:rPr>
          <w:rFonts w:ascii="Arial Narrow" w:hAnsi="Arial Narrow" w:cs="Arial Narrow"/>
          <w:sz w:val="22"/>
          <w:szCs w:val="22"/>
        </w:rPr>
        <w:t>Ilość MPPT</w:t>
      </w:r>
      <w:r>
        <w:rPr>
          <w:rFonts w:ascii="Arial Narrow" w:hAnsi="Arial Narrow" w:cs="Arial Narrow"/>
          <w:sz w:val="22"/>
          <w:szCs w:val="22"/>
        </w:rPr>
        <w:tab/>
        <w:t xml:space="preserve"> 2 </w:t>
      </w:r>
      <w:proofErr w:type="spellStart"/>
      <w:r>
        <w:rPr>
          <w:rFonts w:ascii="Arial Narrow" w:hAnsi="Arial Narrow" w:cs="Arial Narrow"/>
          <w:sz w:val="22"/>
          <w:szCs w:val="22"/>
        </w:rPr>
        <w:t>szt</w:t>
      </w:r>
      <w:proofErr w:type="spellEnd"/>
    </w:p>
    <w:p w14:paraId="1CFD36C2" w14:textId="77777777" w:rsidR="0089377C" w:rsidRDefault="00000000">
      <w:pPr>
        <w:jc w:val="both"/>
        <w:rPr>
          <w:rFonts w:ascii="Arial Narrow" w:hAnsi="Arial Narrow" w:cs="Arial Narrow"/>
          <w:sz w:val="22"/>
          <w:szCs w:val="22"/>
        </w:rPr>
      </w:pPr>
      <w:r>
        <w:rPr>
          <w:rFonts w:ascii="Arial Narrow" w:hAnsi="Arial Narrow" w:cs="Arial Narrow"/>
          <w:sz w:val="22"/>
          <w:szCs w:val="22"/>
        </w:rPr>
        <w:t xml:space="preserve">Parametry strony AC falownika </w:t>
      </w:r>
    </w:p>
    <w:p w14:paraId="392A776F" w14:textId="77777777" w:rsidR="0089377C" w:rsidRDefault="00000000">
      <w:pPr>
        <w:jc w:val="both"/>
        <w:rPr>
          <w:rFonts w:ascii="Arial Narrow" w:hAnsi="Arial Narrow" w:cs="Arial Narrow"/>
          <w:sz w:val="22"/>
          <w:szCs w:val="22"/>
        </w:rPr>
      </w:pPr>
      <w:r>
        <w:rPr>
          <w:rFonts w:ascii="Arial Narrow" w:hAnsi="Arial Narrow" w:cs="Arial Narrow"/>
          <w:sz w:val="22"/>
          <w:szCs w:val="22"/>
        </w:rPr>
        <w:t xml:space="preserve">Moc nominalna </w:t>
      </w:r>
      <w:r>
        <w:rPr>
          <w:rFonts w:ascii="Arial Narrow" w:hAnsi="Arial Narrow" w:cs="Arial Narrow"/>
          <w:sz w:val="22"/>
          <w:szCs w:val="22"/>
        </w:rPr>
        <w:tab/>
      </w:r>
      <w:proofErr w:type="spellStart"/>
      <w:r>
        <w:rPr>
          <w:rFonts w:ascii="Arial Narrow" w:hAnsi="Arial Narrow" w:cs="Arial Narrow"/>
          <w:sz w:val="22"/>
          <w:szCs w:val="22"/>
        </w:rPr>
        <w:t>Pmax</w:t>
      </w:r>
      <w:proofErr w:type="spellEnd"/>
      <w:r>
        <w:rPr>
          <w:rFonts w:ascii="Arial Narrow" w:hAnsi="Arial Narrow" w:cs="Arial Narrow"/>
          <w:sz w:val="22"/>
          <w:szCs w:val="22"/>
        </w:rPr>
        <w:t xml:space="preserve"> = 6kW</w:t>
      </w:r>
    </w:p>
    <w:p w14:paraId="2D34B7B0" w14:textId="77777777" w:rsidR="0089377C" w:rsidRDefault="00000000">
      <w:pPr>
        <w:jc w:val="both"/>
        <w:rPr>
          <w:rFonts w:ascii="Arial Narrow" w:hAnsi="Arial Narrow" w:cs="Arial Narrow"/>
          <w:sz w:val="22"/>
          <w:szCs w:val="22"/>
        </w:rPr>
      </w:pPr>
      <w:r>
        <w:rPr>
          <w:rFonts w:ascii="Arial Narrow" w:hAnsi="Arial Narrow" w:cs="Arial Narrow"/>
          <w:sz w:val="22"/>
          <w:szCs w:val="22"/>
        </w:rPr>
        <w:t xml:space="preserve">Moc max </w:t>
      </w:r>
      <w:r>
        <w:rPr>
          <w:rFonts w:ascii="Arial Narrow" w:hAnsi="Arial Narrow" w:cs="Arial Narrow"/>
          <w:sz w:val="22"/>
          <w:szCs w:val="22"/>
        </w:rPr>
        <w:tab/>
      </w:r>
      <w:proofErr w:type="spellStart"/>
      <w:r>
        <w:rPr>
          <w:rFonts w:ascii="Arial Narrow" w:hAnsi="Arial Narrow" w:cs="Arial Narrow"/>
          <w:sz w:val="22"/>
          <w:szCs w:val="22"/>
        </w:rPr>
        <w:t>Pmax</w:t>
      </w:r>
      <w:proofErr w:type="spellEnd"/>
      <w:r>
        <w:rPr>
          <w:rFonts w:ascii="Arial Narrow" w:hAnsi="Arial Narrow" w:cs="Arial Narrow"/>
          <w:sz w:val="22"/>
          <w:szCs w:val="22"/>
        </w:rPr>
        <w:t xml:space="preserve"> = 6kVA</w:t>
      </w:r>
    </w:p>
    <w:p w14:paraId="5A77B706" w14:textId="77777777" w:rsidR="0089377C" w:rsidRDefault="00000000">
      <w:pPr>
        <w:jc w:val="both"/>
        <w:rPr>
          <w:rFonts w:ascii="Arial Narrow" w:hAnsi="Arial Narrow" w:cs="Arial Narrow"/>
          <w:sz w:val="22"/>
          <w:szCs w:val="22"/>
        </w:rPr>
      </w:pPr>
      <w:r>
        <w:rPr>
          <w:rFonts w:ascii="Arial Narrow" w:hAnsi="Arial Narrow" w:cs="Arial Narrow"/>
          <w:sz w:val="22"/>
          <w:szCs w:val="22"/>
        </w:rPr>
        <w:t>Napięcie  nominalne</w:t>
      </w:r>
      <w:r>
        <w:rPr>
          <w:rFonts w:ascii="Arial Narrow" w:hAnsi="Arial Narrow" w:cs="Arial Narrow"/>
          <w:sz w:val="22"/>
          <w:szCs w:val="22"/>
        </w:rPr>
        <w:tab/>
        <w:t>U n= 400V</w:t>
      </w:r>
    </w:p>
    <w:p w14:paraId="3DB54416" w14:textId="77777777" w:rsidR="0089377C" w:rsidRDefault="00000000">
      <w:pPr>
        <w:jc w:val="both"/>
        <w:rPr>
          <w:rFonts w:ascii="Arial Narrow" w:hAnsi="Arial Narrow" w:cs="Arial Narrow"/>
          <w:sz w:val="22"/>
          <w:szCs w:val="22"/>
        </w:rPr>
      </w:pPr>
      <w:r>
        <w:rPr>
          <w:rFonts w:ascii="Arial Narrow" w:hAnsi="Arial Narrow" w:cs="Arial Narrow"/>
          <w:sz w:val="22"/>
          <w:szCs w:val="22"/>
        </w:rPr>
        <w:t xml:space="preserve">Częstotliwość </w:t>
      </w:r>
      <w:r>
        <w:rPr>
          <w:rFonts w:ascii="Arial Narrow" w:hAnsi="Arial Narrow" w:cs="Arial Narrow"/>
          <w:sz w:val="22"/>
          <w:szCs w:val="22"/>
        </w:rPr>
        <w:tab/>
        <w:t>f=50Hz</w:t>
      </w:r>
    </w:p>
    <w:p w14:paraId="6E01D0D6" w14:textId="77777777" w:rsidR="0089377C" w:rsidRDefault="00000000">
      <w:pPr>
        <w:jc w:val="both"/>
        <w:rPr>
          <w:rFonts w:ascii="Arial Narrow" w:hAnsi="Arial Narrow" w:cs="Arial Narrow"/>
          <w:sz w:val="22"/>
          <w:szCs w:val="22"/>
        </w:rPr>
      </w:pPr>
      <w:r>
        <w:rPr>
          <w:rFonts w:ascii="Arial Narrow" w:hAnsi="Arial Narrow" w:cs="Arial Narrow"/>
          <w:sz w:val="22"/>
          <w:szCs w:val="22"/>
        </w:rPr>
        <w:t>Ilość faz</w:t>
      </w:r>
      <w:r>
        <w:rPr>
          <w:rFonts w:ascii="Arial Narrow" w:hAnsi="Arial Narrow" w:cs="Arial Narrow"/>
          <w:sz w:val="22"/>
          <w:szCs w:val="22"/>
        </w:rPr>
        <w:tab/>
        <w:t>3</w:t>
      </w:r>
    </w:p>
    <w:p w14:paraId="56B5A192" w14:textId="77777777" w:rsidR="0089377C" w:rsidRDefault="0089377C">
      <w:pPr>
        <w:jc w:val="both"/>
        <w:rPr>
          <w:rFonts w:ascii="Arial Narrow" w:hAnsi="Arial Narrow" w:cs="Arial Narrow"/>
          <w:sz w:val="22"/>
          <w:szCs w:val="22"/>
        </w:rPr>
      </w:pPr>
    </w:p>
    <w:p w14:paraId="11043363" w14:textId="77777777" w:rsidR="0089377C" w:rsidRDefault="00000000">
      <w:pPr>
        <w:jc w:val="both"/>
        <w:rPr>
          <w:rFonts w:ascii="Arial Narrow" w:hAnsi="Arial Narrow" w:cs="Arial Narrow"/>
          <w:spacing w:val="20"/>
          <w:sz w:val="22"/>
          <w:szCs w:val="22"/>
          <w:u w:val="single"/>
        </w:rPr>
      </w:pPr>
      <w:r>
        <w:rPr>
          <w:rFonts w:ascii="Arial Narrow" w:hAnsi="Arial Narrow" w:cs="Arial Narrow"/>
          <w:spacing w:val="20"/>
          <w:sz w:val="22"/>
          <w:szCs w:val="22"/>
          <w:u w:val="single"/>
        </w:rPr>
        <w:t>3.3.9 Instalacja połączeń wyrównawczych.</w:t>
      </w:r>
    </w:p>
    <w:p w14:paraId="69340C2B" w14:textId="77777777" w:rsidR="0089377C" w:rsidRDefault="0089377C">
      <w:pPr>
        <w:jc w:val="both"/>
        <w:rPr>
          <w:rFonts w:ascii="Arial Narrow" w:hAnsi="Arial Narrow" w:cs="Arial Narrow"/>
          <w:spacing w:val="20"/>
          <w:sz w:val="22"/>
          <w:szCs w:val="22"/>
          <w:u w:val="single"/>
        </w:rPr>
      </w:pPr>
    </w:p>
    <w:p w14:paraId="0CC3B819" w14:textId="77777777" w:rsidR="0089377C" w:rsidRDefault="00000000">
      <w:pPr>
        <w:ind w:firstLine="708"/>
        <w:jc w:val="both"/>
        <w:rPr>
          <w:rFonts w:ascii="Arial Narrow" w:hAnsi="Arial Narrow" w:cs="Arial Narrow"/>
          <w:sz w:val="22"/>
          <w:szCs w:val="22"/>
        </w:rPr>
      </w:pPr>
      <w:r>
        <w:rPr>
          <w:rFonts w:ascii="Arial Narrow" w:hAnsi="Arial Narrow" w:cs="Arial Narrow"/>
          <w:sz w:val="22"/>
          <w:szCs w:val="22"/>
        </w:rPr>
        <w:t xml:space="preserve">W obiekcie projektuje się wykonanie instalacji połączeń wyrównawczych obejmującej wykonanie szyny głównej połączeń wyrównawczych zlokalizowanej w pobliżu </w:t>
      </w:r>
      <w:proofErr w:type="spellStart"/>
      <w:r>
        <w:rPr>
          <w:rFonts w:ascii="Arial Narrow" w:hAnsi="Arial Narrow" w:cs="Arial Narrow"/>
          <w:sz w:val="22"/>
          <w:szCs w:val="22"/>
        </w:rPr>
        <w:t>Tg</w:t>
      </w:r>
      <w:proofErr w:type="spellEnd"/>
      <w:r>
        <w:rPr>
          <w:rFonts w:ascii="Arial Narrow" w:hAnsi="Arial Narrow" w:cs="Arial Narrow"/>
          <w:sz w:val="22"/>
          <w:szCs w:val="22"/>
        </w:rPr>
        <w:t xml:space="preserve"> oraz szyny miejscowe.</w:t>
      </w:r>
    </w:p>
    <w:p w14:paraId="4B7A4ED4" w14:textId="77777777" w:rsidR="0089377C" w:rsidRDefault="00000000">
      <w:pPr>
        <w:jc w:val="both"/>
        <w:rPr>
          <w:rFonts w:ascii="Arial Narrow" w:hAnsi="Arial Narrow" w:cs="Arial Narrow"/>
          <w:sz w:val="22"/>
          <w:szCs w:val="22"/>
        </w:rPr>
      </w:pPr>
      <w:r>
        <w:rPr>
          <w:rFonts w:ascii="Arial Narrow" w:hAnsi="Arial Narrow" w:cs="Arial Narrow"/>
          <w:sz w:val="22"/>
          <w:szCs w:val="22"/>
        </w:rPr>
        <w:t>Do szyny głównej połączeń wyrównawczych należy podłączyć:</w:t>
      </w:r>
    </w:p>
    <w:p w14:paraId="2E2EFA40" w14:textId="77777777" w:rsidR="0089377C" w:rsidRDefault="00000000">
      <w:pPr>
        <w:jc w:val="both"/>
        <w:rPr>
          <w:rFonts w:ascii="Arial Narrow" w:hAnsi="Arial Narrow" w:cs="Arial Narrow"/>
          <w:sz w:val="22"/>
          <w:szCs w:val="22"/>
        </w:rPr>
      </w:pPr>
      <w:r>
        <w:rPr>
          <w:rFonts w:ascii="Arial Narrow" w:hAnsi="Arial Narrow" w:cs="Arial Narrow"/>
          <w:sz w:val="22"/>
          <w:szCs w:val="22"/>
        </w:rPr>
        <w:t xml:space="preserve">przewodem 1*LY6mm2 w RL 18 </w:t>
      </w:r>
      <w:proofErr w:type="spellStart"/>
      <w:r>
        <w:rPr>
          <w:rFonts w:ascii="Arial Narrow" w:hAnsi="Arial Narrow" w:cs="Arial Narrow"/>
          <w:sz w:val="22"/>
          <w:szCs w:val="22"/>
        </w:rPr>
        <w:t>pt</w:t>
      </w:r>
      <w:proofErr w:type="spellEnd"/>
      <w:r>
        <w:rPr>
          <w:rFonts w:ascii="Arial Narrow" w:hAnsi="Arial Narrow" w:cs="Arial Narrow"/>
          <w:sz w:val="22"/>
          <w:szCs w:val="22"/>
        </w:rPr>
        <w:t xml:space="preserve"> instalację kanalizacji </w:t>
      </w:r>
    </w:p>
    <w:p w14:paraId="5B433DEB" w14:textId="77777777" w:rsidR="0089377C" w:rsidRDefault="00000000">
      <w:pPr>
        <w:jc w:val="both"/>
        <w:rPr>
          <w:rFonts w:ascii="Arial Narrow" w:hAnsi="Arial Narrow" w:cs="Arial Narrow"/>
          <w:sz w:val="22"/>
          <w:szCs w:val="22"/>
        </w:rPr>
      </w:pPr>
      <w:r>
        <w:rPr>
          <w:rFonts w:ascii="Arial Narrow" w:hAnsi="Arial Narrow" w:cs="Arial Narrow"/>
          <w:sz w:val="22"/>
          <w:szCs w:val="22"/>
        </w:rPr>
        <w:t xml:space="preserve">przewodem 1*LY6mm2 w RL 18 </w:t>
      </w:r>
      <w:proofErr w:type="spellStart"/>
      <w:r>
        <w:rPr>
          <w:rFonts w:ascii="Arial Narrow" w:hAnsi="Arial Narrow" w:cs="Arial Narrow"/>
          <w:sz w:val="22"/>
          <w:szCs w:val="22"/>
        </w:rPr>
        <w:t>pt</w:t>
      </w:r>
      <w:proofErr w:type="spellEnd"/>
      <w:r>
        <w:rPr>
          <w:rFonts w:ascii="Arial Narrow" w:hAnsi="Arial Narrow" w:cs="Arial Narrow"/>
          <w:sz w:val="22"/>
          <w:szCs w:val="22"/>
        </w:rPr>
        <w:t xml:space="preserve"> instalację C.W.</w:t>
      </w:r>
    </w:p>
    <w:p w14:paraId="3DAB43F4" w14:textId="77777777" w:rsidR="0089377C" w:rsidRDefault="00000000">
      <w:pPr>
        <w:jc w:val="both"/>
        <w:rPr>
          <w:rFonts w:ascii="Arial Narrow" w:hAnsi="Arial Narrow" w:cs="Arial Narrow"/>
          <w:sz w:val="22"/>
          <w:szCs w:val="22"/>
        </w:rPr>
      </w:pPr>
      <w:r>
        <w:rPr>
          <w:rFonts w:ascii="Arial Narrow" w:hAnsi="Arial Narrow" w:cs="Arial Narrow"/>
          <w:sz w:val="22"/>
          <w:szCs w:val="22"/>
        </w:rPr>
        <w:t xml:space="preserve">przewodem 1*LY6mm2 w RL 18 </w:t>
      </w:r>
      <w:proofErr w:type="spellStart"/>
      <w:r>
        <w:rPr>
          <w:rFonts w:ascii="Arial Narrow" w:hAnsi="Arial Narrow" w:cs="Arial Narrow"/>
          <w:sz w:val="22"/>
          <w:szCs w:val="22"/>
        </w:rPr>
        <w:t>pt</w:t>
      </w:r>
      <w:proofErr w:type="spellEnd"/>
      <w:r>
        <w:rPr>
          <w:rFonts w:ascii="Arial Narrow" w:hAnsi="Arial Narrow" w:cs="Arial Narrow"/>
          <w:sz w:val="22"/>
          <w:szCs w:val="22"/>
        </w:rPr>
        <w:t xml:space="preserve"> instalację wodną z obejściem wodomierza</w:t>
      </w:r>
    </w:p>
    <w:p w14:paraId="6E5AAA79" w14:textId="77777777" w:rsidR="0089377C" w:rsidRDefault="00000000">
      <w:pPr>
        <w:jc w:val="both"/>
        <w:rPr>
          <w:rFonts w:ascii="Arial Narrow" w:hAnsi="Arial Narrow" w:cs="Arial Narrow"/>
          <w:sz w:val="22"/>
          <w:szCs w:val="22"/>
        </w:rPr>
      </w:pPr>
      <w:r>
        <w:rPr>
          <w:rFonts w:ascii="Arial Narrow" w:hAnsi="Arial Narrow" w:cs="Arial Narrow"/>
          <w:sz w:val="22"/>
          <w:szCs w:val="22"/>
        </w:rPr>
        <w:t xml:space="preserve">przewodem 1*LY6mm2 w RL 18 </w:t>
      </w:r>
      <w:proofErr w:type="spellStart"/>
      <w:r>
        <w:rPr>
          <w:rFonts w:ascii="Arial Narrow" w:hAnsi="Arial Narrow" w:cs="Arial Narrow"/>
          <w:sz w:val="22"/>
          <w:szCs w:val="22"/>
        </w:rPr>
        <w:t>pt</w:t>
      </w:r>
      <w:proofErr w:type="spellEnd"/>
      <w:r>
        <w:rPr>
          <w:rFonts w:ascii="Arial Narrow" w:hAnsi="Arial Narrow" w:cs="Arial Narrow"/>
          <w:sz w:val="22"/>
          <w:szCs w:val="22"/>
        </w:rPr>
        <w:t xml:space="preserve"> przewód neutralny w tablicy bezpiecznikowej.</w:t>
      </w:r>
    </w:p>
    <w:p w14:paraId="274AE50F" w14:textId="77777777" w:rsidR="0089377C" w:rsidRDefault="00000000">
      <w:pPr>
        <w:jc w:val="both"/>
        <w:rPr>
          <w:rFonts w:ascii="Arial Narrow" w:hAnsi="Arial Narrow" w:cs="Arial Narrow"/>
          <w:sz w:val="22"/>
          <w:szCs w:val="22"/>
        </w:rPr>
      </w:pPr>
      <w:r>
        <w:rPr>
          <w:rFonts w:ascii="Arial Narrow" w:hAnsi="Arial Narrow" w:cs="Arial Narrow"/>
          <w:sz w:val="22"/>
          <w:szCs w:val="22"/>
        </w:rPr>
        <w:t>Całość prac należy wykonać zgodnie z obowiązującymi przepisami i normami</w:t>
      </w:r>
    </w:p>
    <w:p w14:paraId="7F424916" w14:textId="77777777" w:rsidR="0089377C" w:rsidRDefault="00000000">
      <w:pPr>
        <w:ind w:left="567"/>
        <w:jc w:val="both"/>
        <w:rPr>
          <w:rFonts w:ascii="Arial Narrow" w:hAnsi="Arial Narrow" w:cs="Arial Narrow"/>
          <w:spacing w:val="20"/>
          <w:sz w:val="22"/>
          <w:szCs w:val="22"/>
          <w:u w:val="single"/>
        </w:rPr>
      </w:pPr>
      <w:r>
        <w:rPr>
          <w:rFonts w:ascii="Arial Narrow" w:hAnsi="Arial Narrow" w:cs="Arial Narrow"/>
          <w:sz w:val="22"/>
          <w:szCs w:val="22"/>
        </w:rPr>
        <w:t>.</w:t>
      </w:r>
    </w:p>
    <w:p w14:paraId="2CFACCA0" w14:textId="77777777" w:rsidR="0089377C" w:rsidRDefault="00000000">
      <w:pPr>
        <w:jc w:val="both"/>
        <w:rPr>
          <w:rFonts w:ascii="Arial Narrow" w:hAnsi="Arial Narrow" w:cs="Arial Narrow"/>
          <w:spacing w:val="20"/>
          <w:sz w:val="22"/>
          <w:szCs w:val="22"/>
          <w:u w:val="single"/>
        </w:rPr>
      </w:pPr>
      <w:r>
        <w:rPr>
          <w:rFonts w:ascii="Arial Narrow" w:hAnsi="Arial Narrow" w:cs="Arial Narrow"/>
          <w:spacing w:val="20"/>
          <w:sz w:val="22"/>
          <w:szCs w:val="22"/>
          <w:u w:val="single"/>
        </w:rPr>
        <w:t>3.3.10 Dodatkowa ochrona przed porażeniem.</w:t>
      </w:r>
    </w:p>
    <w:p w14:paraId="2C88E4E0" w14:textId="77777777" w:rsidR="0089377C" w:rsidRDefault="0089377C">
      <w:pPr>
        <w:jc w:val="both"/>
        <w:rPr>
          <w:rFonts w:ascii="Arial Narrow" w:hAnsi="Arial Narrow" w:cs="Arial Narrow"/>
          <w:spacing w:val="20"/>
          <w:sz w:val="22"/>
          <w:szCs w:val="22"/>
          <w:u w:val="single"/>
        </w:rPr>
      </w:pPr>
    </w:p>
    <w:p w14:paraId="1AC13B8C" w14:textId="77777777" w:rsidR="0089377C" w:rsidRDefault="00000000">
      <w:pPr>
        <w:ind w:firstLine="708"/>
        <w:jc w:val="both"/>
        <w:rPr>
          <w:rFonts w:ascii="Arial Narrow" w:hAnsi="Arial Narrow" w:cs="Arial Narrow"/>
          <w:sz w:val="22"/>
          <w:szCs w:val="22"/>
        </w:rPr>
      </w:pPr>
      <w:r>
        <w:rPr>
          <w:rFonts w:ascii="Arial Narrow" w:hAnsi="Arial Narrow" w:cs="Arial Narrow"/>
          <w:sz w:val="22"/>
          <w:szCs w:val="22"/>
        </w:rPr>
        <w:t xml:space="preserve">W projektowanym obiekcie przyjęto jako dodatkową ochronę przed porażeniem </w:t>
      </w:r>
      <w:r>
        <w:rPr>
          <w:rFonts w:ascii="Arial Narrow" w:hAnsi="Arial Narrow" w:cs="Arial Narrow"/>
          <w:b/>
          <w:sz w:val="22"/>
          <w:szCs w:val="22"/>
        </w:rPr>
        <w:t>„</w:t>
      </w:r>
      <w:r>
        <w:rPr>
          <w:rFonts w:ascii="Arial Narrow" w:hAnsi="Arial Narrow" w:cs="Arial Narrow"/>
          <w:b/>
          <w:i/>
          <w:sz w:val="22"/>
          <w:szCs w:val="22"/>
        </w:rPr>
        <w:t xml:space="preserve">samoczynne szybkie wyłączanie” </w:t>
      </w:r>
      <w:r>
        <w:rPr>
          <w:rFonts w:ascii="Arial Narrow" w:hAnsi="Arial Narrow" w:cs="Arial Narrow"/>
          <w:sz w:val="22"/>
          <w:szCs w:val="22"/>
        </w:rPr>
        <w:t xml:space="preserve">zrealizowane za pomocą wyłączników nadmiarowo-prądowych. </w:t>
      </w:r>
    </w:p>
    <w:p w14:paraId="021618FE" w14:textId="77777777" w:rsidR="0089377C" w:rsidRDefault="00000000">
      <w:pPr>
        <w:jc w:val="both"/>
        <w:rPr>
          <w:rFonts w:ascii="Arial Narrow" w:hAnsi="Arial Narrow" w:cs="Arial Narrow"/>
          <w:sz w:val="22"/>
          <w:szCs w:val="22"/>
        </w:rPr>
      </w:pPr>
      <w:r>
        <w:rPr>
          <w:rFonts w:ascii="Arial Narrow" w:hAnsi="Arial Narrow" w:cs="Arial Narrow"/>
          <w:sz w:val="22"/>
          <w:szCs w:val="22"/>
        </w:rPr>
        <w:t xml:space="preserve">Obwody gniazd wtykowych chronione wyłącznikami różnicowo-prądowymi. </w:t>
      </w:r>
    </w:p>
    <w:p w14:paraId="24C9856B" w14:textId="77777777" w:rsidR="0089377C" w:rsidRDefault="00000000">
      <w:pPr>
        <w:jc w:val="both"/>
        <w:rPr>
          <w:rFonts w:ascii="Arial Narrow" w:hAnsi="Arial Narrow" w:cs="Arial Narrow"/>
          <w:sz w:val="22"/>
          <w:szCs w:val="22"/>
        </w:rPr>
      </w:pPr>
      <w:r>
        <w:rPr>
          <w:rFonts w:ascii="Arial Narrow" w:hAnsi="Arial Narrow" w:cs="Arial Narrow"/>
          <w:sz w:val="22"/>
          <w:szCs w:val="22"/>
        </w:rPr>
        <w:t>Rozdział przewodu PEN następuje w istniejącej rozdzielni bezpiecznikowej</w:t>
      </w:r>
    </w:p>
    <w:p w14:paraId="621015BD" w14:textId="77777777" w:rsidR="0089377C" w:rsidRDefault="00000000">
      <w:pPr>
        <w:jc w:val="both"/>
        <w:rPr>
          <w:rFonts w:ascii="Arial Narrow" w:hAnsi="Arial Narrow" w:cs="Arial Narrow"/>
          <w:sz w:val="22"/>
          <w:szCs w:val="22"/>
        </w:rPr>
      </w:pPr>
      <w:r>
        <w:rPr>
          <w:rFonts w:ascii="Arial Narrow" w:hAnsi="Arial Narrow" w:cs="Arial Narrow"/>
          <w:sz w:val="22"/>
          <w:szCs w:val="22"/>
        </w:rPr>
        <w:t>Końce przewodów PE oznaczyć kolorem żółto-zielonym.</w:t>
      </w:r>
    </w:p>
    <w:p w14:paraId="1E1EE986" w14:textId="77777777" w:rsidR="0089377C" w:rsidRDefault="00000000">
      <w:pPr>
        <w:jc w:val="both"/>
        <w:rPr>
          <w:rFonts w:ascii="Arial Narrow" w:hAnsi="Arial Narrow" w:cs="Arial Narrow"/>
          <w:sz w:val="22"/>
          <w:szCs w:val="22"/>
        </w:rPr>
      </w:pPr>
      <w:r>
        <w:rPr>
          <w:rFonts w:ascii="Arial Narrow" w:hAnsi="Arial Narrow" w:cs="Arial Narrow"/>
          <w:sz w:val="22"/>
          <w:szCs w:val="22"/>
        </w:rPr>
        <w:t>Należy zwrócić uwagę na przestrzeganie terminów okresowej kontroli wyłączników różnicowo-prądowych, terminy przeglądów podawane są przez producentów urządzeń.</w:t>
      </w:r>
    </w:p>
    <w:p w14:paraId="22F188CE" w14:textId="77777777" w:rsidR="0089377C" w:rsidRDefault="00000000">
      <w:pPr>
        <w:jc w:val="both"/>
        <w:rPr>
          <w:rFonts w:ascii="Arial Narrow" w:hAnsi="Arial Narrow" w:cs="Arial Narrow"/>
          <w:sz w:val="22"/>
          <w:szCs w:val="22"/>
        </w:rPr>
      </w:pPr>
      <w:r>
        <w:rPr>
          <w:rFonts w:ascii="Arial Narrow" w:hAnsi="Arial Narrow" w:cs="Arial Narrow"/>
          <w:sz w:val="22"/>
          <w:szCs w:val="22"/>
        </w:rPr>
        <w:t>W łazience należy zgodnie z obowiązującą normą wykonać miejscowe połączenia wyrównawcze, do których należy przyłączyć metalowe obudowy i rurociągi. Połączenia te należy wykonać przewodem miedzianym giętkim o przekroju 6mm</w:t>
      </w:r>
      <w:r>
        <w:rPr>
          <w:rFonts w:ascii="Arial Narrow" w:hAnsi="Arial Narrow" w:cs="Arial Narrow"/>
          <w:sz w:val="22"/>
          <w:szCs w:val="22"/>
          <w:vertAlign w:val="superscript"/>
        </w:rPr>
        <w:t>2</w:t>
      </w:r>
      <w:r>
        <w:rPr>
          <w:rFonts w:ascii="Arial Narrow" w:hAnsi="Arial Narrow" w:cs="Arial Narrow"/>
          <w:sz w:val="22"/>
          <w:szCs w:val="22"/>
        </w:rPr>
        <w:t xml:space="preserve">. Szynę miejscowych połączeń wyrównawczych w wykonaniu fabrycznym należy wykonać przewodem </w:t>
      </w:r>
      <w:proofErr w:type="spellStart"/>
      <w:r>
        <w:rPr>
          <w:rFonts w:ascii="Arial Narrow" w:hAnsi="Arial Narrow" w:cs="Arial Narrow"/>
          <w:sz w:val="22"/>
          <w:szCs w:val="22"/>
        </w:rPr>
        <w:t>LgY</w:t>
      </w:r>
      <w:proofErr w:type="spellEnd"/>
      <w:r>
        <w:rPr>
          <w:rFonts w:ascii="Arial Narrow" w:hAnsi="Arial Narrow" w:cs="Arial Narrow"/>
          <w:sz w:val="22"/>
          <w:szCs w:val="22"/>
        </w:rPr>
        <w:t xml:space="preserve"> 16mm</w:t>
      </w:r>
      <w:r>
        <w:rPr>
          <w:rFonts w:ascii="Arial Narrow" w:hAnsi="Arial Narrow" w:cs="Arial Narrow"/>
          <w:sz w:val="22"/>
          <w:szCs w:val="22"/>
          <w:vertAlign w:val="superscript"/>
        </w:rPr>
        <w:t>2</w:t>
      </w:r>
      <w:r>
        <w:rPr>
          <w:rFonts w:ascii="Arial Narrow" w:hAnsi="Arial Narrow" w:cs="Arial Narrow"/>
          <w:sz w:val="22"/>
          <w:szCs w:val="22"/>
        </w:rPr>
        <w:t xml:space="preserve"> z uziemionym zaciskiem PE w rozdzielnicy odbiorczej. Przewody uziemiające należy prowadzić w rurkach ochronnych. Żyły ochronne w kablach i przewodach powinny wyróżniać się żółto-zielonym kolorem a neutralne niebieskim. </w:t>
      </w:r>
    </w:p>
    <w:p w14:paraId="2871C7A8" w14:textId="77777777" w:rsidR="006E0B36" w:rsidRDefault="006E0B36">
      <w:pPr>
        <w:jc w:val="both"/>
        <w:rPr>
          <w:rFonts w:ascii="Arial Narrow" w:hAnsi="Arial Narrow" w:cs="Arial Narrow"/>
          <w:sz w:val="22"/>
          <w:szCs w:val="22"/>
        </w:rPr>
      </w:pPr>
    </w:p>
    <w:p w14:paraId="56D7ED0C" w14:textId="77777777" w:rsidR="006E0B36" w:rsidRDefault="006E0B36">
      <w:pPr>
        <w:jc w:val="both"/>
        <w:rPr>
          <w:rFonts w:ascii="Arial Narrow" w:hAnsi="Arial Narrow" w:cs="Arial Narrow"/>
          <w:sz w:val="22"/>
          <w:szCs w:val="22"/>
        </w:rPr>
      </w:pPr>
    </w:p>
    <w:p w14:paraId="074AE7B0" w14:textId="77777777" w:rsidR="006E0B36" w:rsidRDefault="006E0B36">
      <w:pPr>
        <w:jc w:val="both"/>
        <w:rPr>
          <w:rFonts w:ascii="Arial Narrow" w:hAnsi="Arial Narrow" w:cs="Arial Narrow"/>
          <w:sz w:val="22"/>
          <w:szCs w:val="22"/>
        </w:rPr>
      </w:pPr>
    </w:p>
    <w:p w14:paraId="2497B8E3" w14:textId="77777777" w:rsidR="006E0B36" w:rsidRDefault="006E0B36">
      <w:pPr>
        <w:jc w:val="both"/>
        <w:rPr>
          <w:rFonts w:ascii="Arial Narrow" w:hAnsi="Arial Narrow" w:cs="Arial Narrow"/>
          <w:sz w:val="22"/>
          <w:szCs w:val="22"/>
        </w:rPr>
      </w:pPr>
    </w:p>
    <w:p w14:paraId="271A197C" w14:textId="77777777" w:rsidR="0089377C" w:rsidRDefault="0089377C">
      <w:pPr>
        <w:jc w:val="both"/>
        <w:rPr>
          <w:rFonts w:ascii="Arial Narrow" w:hAnsi="Arial Narrow" w:cs="Arial Narrow"/>
          <w:sz w:val="22"/>
          <w:szCs w:val="22"/>
        </w:rPr>
      </w:pPr>
    </w:p>
    <w:p w14:paraId="2F506AF0" w14:textId="77777777" w:rsidR="0089377C" w:rsidRDefault="00000000">
      <w:pPr>
        <w:jc w:val="both"/>
        <w:rPr>
          <w:rFonts w:ascii="Arial Narrow" w:hAnsi="Arial Narrow" w:cs="Arial Narrow"/>
          <w:spacing w:val="20"/>
          <w:sz w:val="22"/>
          <w:szCs w:val="22"/>
          <w:u w:val="single"/>
        </w:rPr>
      </w:pPr>
      <w:r>
        <w:rPr>
          <w:rFonts w:ascii="Arial Narrow" w:hAnsi="Arial Narrow" w:cs="Arial Narrow"/>
          <w:spacing w:val="20"/>
          <w:sz w:val="22"/>
          <w:szCs w:val="22"/>
          <w:u w:val="single"/>
        </w:rPr>
        <w:t>3.3.11 Instalacja uziemiająca</w:t>
      </w:r>
    </w:p>
    <w:p w14:paraId="3B233834" w14:textId="77777777" w:rsidR="0089377C" w:rsidRDefault="0089377C">
      <w:pPr>
        <w:jc w:val="both"/>
        <w:rPr>
          <w:rFonts w:ascii="Arial Narrow" w:hAnsi="Arial Narrow" w:cs="Arial Narrow"/>
          <w:spacing w:val="20"/>
          <w:sz w:val="22"/>
          <w:szCs w:val="22"/>
          <w:u w:val="single"/>
        </w:rPr>
      </w:pPr>
    </w:p>
    <w:p w14:paraId="512FF383" w14:textId="77777777" w:rsidR="0089377C" w:rsidRDefault="00000000">
      <w:pPr>
        <w:ind w:firstLine="708"/>
        <w:jc w:val="both"/>
        <w:rPr>
          <w:rFonts w:ascii="Arial Narrow" w:hAnsi="Arial Narrow" w:cs="Arial Narrow"/>
          <w:sz w:val="22"/>
          <w:szCs w:val="22"/>
        </w:rPr>
      </w:pPr>
      <w:r>
        <w:rPr>
          <w:rFonts w:ascii="Arial Narrow" w:hAnsi="Arial Narrow" w:cs="Arial Narrow"/>
          <w:sz w:val="22"/>
          <w:szCs w:val="22"/>
        </w:rPr>
        <w:t xml:space="preserve">W związku z obowiązkiem stosowania ochrony przed porażeniem wg normy PN ICE 60364-4-41 dokonane będzie dodatkowe uziemienie szyny PE w rozdzielnicy odbiorczej </w:t>
      </w:r>
      <w:proofErr w:type="spellStart"/>
      <w:r>
        <w:rPr>
          <w:rFonts w:ascii="Arial Narrow" w:hAnsi="Arial Narrow" w:cs="Arial Narrow"/>
          <w:sz w:val="22"/>
          <w:szCs w:val="22"/>
        </w:rPr>
        <w:t>Tr</w:t>
      </w:r>
      <w:proofErr w:type="spellEnd"/>
      <w:r>
        <w:rPr>
          <w:rFonts w:ascii="Arial Narrow" w:hAnsi="Arial Narrow" w:cs="Arial Narrow"/>
          <w:sz w:val="22"/>
          <w:szCs w:val="22"/>
        </w:rPr>
        <w:t xml:space="preserve">. Zaprojektowano uziom otokowy z bednarki FeZn30x4. Taśmę FeZn30x4 układać w ziemi na głębokości 0,8m w odległości 1,0m od budynku. Dla poprawy parametrów rezystancji uziemienia dodatkowo podłączyć zbrojenie płyty fundamentowej </w:t>
      </w:r>
      <w:proofErr w:type="spellStart"/>
      <w:r>
        <w:rPr>
          <w:rFonts w:ascii="Arial Narrow" w:hAnsi="Arial Narrow" w:cs="Arial Narrow"/>
          <w:sz w:val="22"/>
          <w:szCs w:val="22"/>
        </w:rPr>
        <w:t>budynku.Należy</w:t>
      </w:r>
      <w:proofErr w:type="spellEnd"/>
      <w:r>
        <w:rPr>
          <w:rFonts w:ascii="Arial Narrow" w:hAnsi="Arial Narrow" w:cs="Arial Narrow"/>
          <w:sz w:val="22"/>
          <w:szCs w:val="22"/>
        </w:rPr>
        <w:t xml:space="preserve"> wykonać pomiar uziomu i w przypadku wartości przekraczającej 10ohm należy wykonać dodatkowe uziemienie np. przy pomocy zestawu uziemiającego tak aby uzyskać wartości 10 Ohm.</w:t>
      </w:r>
    </w:p>
    <w:p w14:paraId="758C25B2" w14:textId="77777777" w:rsidR="006E0B36" w:rsidRDefault="006E0B36">
      <w:pPr>
        <w:jc w:val="both"/>
        <w:rPr>
          <w:rFonts w:ascii="Arial Narrow" w:hAnsi="Arial Narrow" w:cs="Arial Narrow"/>
          <w:sz w:val="22"/>
          <w:szCs w:val="22"/>
        </w:rPr>
      </w:pPr>
    </w:p>
    <w:p w14:paraId="3CC82A26" w14:textId="77777777" w:rsidR="0089377C" w:rsidRPr="00525D91" w:rsidRDefault="00000000">
      <w:pPr>
        <w:jc w:val="both"/>
        <w:rPr>
          <w:rFonts w:ascii="Arial Narrow" w:hAnsi="Arial Narrow" w:cs="Arial Narrow"/>
          <w:spacing w:val="20"/>
          <w:sz w:val="22"/>
          <w:szCs w:val="22"/>
          <w:u w:val="single"/>
        </w:rPr>
      </w:pPr>
      <w:r w:rsidRPr="00525D91">
        <w:rPr>
          <w:rFonts w:ascii="Arial Narrow" w:hAnsi="Arial Narrow" w:cs="Arial Narrow"/>
          <w:spacing w:val="20"/>
          <w:sz w:val="22"/>
          <w:szCs w:val="22"/>
          <w:u w:val="single"/>
        </w:rPr>
        <w:t>3.3.12 Ochrona odgromowa</w:t>
      </w:r>
    </w:p>
    <w:p w14:paraId="6605BA4F" w14:textId="77777777" w:rsidR="0089377C" w:rsidRPr="00525D91" w:rsidRDefault="0089377C">
      <w:pPr>
        <w:jc w:val="both"/>
        <w:rPr>
          <w:rFonts w:ascii="Arial Narrow" w:hAnsi="Arial Narrow" w:cs="Arial Narrow"/>
          <w:spacing w:val="20"/>
          <w:sz w:val="22"/>
          <w:szCs w:val="22"/>
          <w:u w:val="single"/>
        </w:rPr>
      </w:pPr>
      <w:bookmarkStart w:id="6" w:name="_Hlk140402550"/>
      <w:bookmarkEnd w:id="6"/>
    </w:p>
    <w:p w14:paraId="04C965FC" w14:textId="77777777" w:rsidR="0089377C" w:rsidRDefault="00000000">
      <w:pPr>
        <w:ind w:firstLine="708"/>
        <w:jc w:val="both"/>
        <w:rPr>
          <w:rFonts w:ascii="Arial Narrow" w:hAnsi="Arial Narrow" w:cs="Arial Narrow"/>
          <w:sz w:val="22"/>
          <w:szCs w:val="22"/>
        </w:rPr>
      </w:pPr>
      <w:r>
        <w:rPr>
          <w:rFonts w:ascii="Arial Narrow" w:hAnsi="Arial Narrow" w:cs="Arial Narrow"/>
          <w:sz w:val="22"/>
          <w:szCs w:val="22"/>
        </w:rPr>
        <w:t xml:space="preserve">Zgodnie z normą PN–EN–62305 projektowany budynek sklasyfikowano do poziomu ochrony LPS IV. Ochronę urządzeń elektrycznych na dachu opracowano na metodzie toczącej się kuli o promieniu 60m przypisanym do IV klasy LPS. </w:t>
      </w:r>
    </w:p>
    <w:p w14:paraId="3D5A1CA2" w14:textId="77777777" w:rsidR="0089377C" w:rsidRDefault="00000000">
      <w:pPr>
        <w:ind w:firstLine="708"/>
        <w:jc w:val="both"/>
        <w:rPr>
          <w:rFonts w:ascii="Arial Narrow" w:hAnsi="Arial Narrow" w:cs="Arial Narrow"/>
          <w:sz w:val="22"/>
          <w:szCs w:val="22"/>
        </w:rPr>
      </w:pPr>
      <w:r>
        <w:rPr>
          <w:rFonts w:ascii="Arial Narrow" w:hAnsi="Arial Narrow" w:cs="Arial Narrow"/>
          <w:sz w:val="22"/>
          <w:szCs w:val="22"/>
        </w:rPr>
        <w:t>Należy wykonać instalację odgromową jako naprężną z drutu ocynkowanego stalowego o średnicy 8mm uchwyty instalacji naprężnej należy mocować do ścian bocznych budynku.</w:t>
      </w:r>
      <w:r>
        <w:t xml:space="preserve"> </w:t>
      </w:r>
      <w:r>
        <w:rPr>
          <w:rFonts w:ascii="Arial Narrow" w:hAnsi="Arial Narrow" w:cs="Arial Narrow"/>
          <w:sz w:val="22"/>
          <w:szCs w:val="22"/>
        </w:rPr>
        <w:t xml:space="preserve">Zwody poziomie układać na typowych uchwytach dystansowych przystosowanych do montażu do blachy co 1,0m. W części szczytowej dachu (na kalenicy) zwody poziome montować na uchwytach dachowo-szczytowych. Na ścianie budynku umieścić złącze kontrolne. W złączu wprowadzić bednarkę </w:t>
      </w:r>
      <w:proofErr w:type="spellStart"/>
      <w:r>
        <w:rPr>
          <w:rFonts w:ascii="Arial Narrow" w:hAnsi="Arial Narrow" w:cs="Arial Narrow"/>
          <w:sz w:val="22"/>
          <w:szCs w:val="22"/>
        </w:rPr>
        <w:t>FeZn</w:t>
      </w:r>
      <w:proofErr w:type="spellEnd"/>
      <w:r>
        <w:rPr>
          <w:rFonts w:ascii="Arial Narrow" w:hAnsi="Arial Narrow" w:cs="Arial Narrow"/>
          <w:sz w:val="22"/>
          <w:szCs w:val="22"/>
        </w:rPr>
        <w:t xml:space="preserve"> 25x4 która należy wprowadzić połączyć z bednarkę uziomu który wykonać na zewnątrz budynku. W miejscach wskazanych na rzucie dachu należy umieścić szpice pionowe o wysokości ok. 0.6m. </w:t>
      </w:r>
    </w:p>
    <w:p w14:paraId="45095382" w14:textId="77777777" w:rsidR="0089377C" w:rsidRDefault="00000000">
      <w:pPr>
        <w:ind w:firstLine="708"/>
        <w:jc w:val="both"/>
        <w:rPr>
          <w:rFonts w:ascii="Arial Narrow" w:hAnsi="Arial Narrow" w:cs="Arial Narrow"/>
          <w:sz w:val="22"/>
          <w:szCs w:val="22"/>
        </w:rPr>
      </w:pPr>
      <w:r>
        <w:rPr>
          <w:rFonts w:ascii="Arial Narrow" w:hAnsi="Arial Narrow" w:cs="Arial Narrow"/>
          <w:sz w:val="22"/>
          <w:szCs w:val="22"/>
        </w:rPr>
        <w:t>Ochroną odgromową objęta jest również instalacja fotowoltaiczna znajdująca się na dachu budynku.</w:t>
      </w:r>
    </w:p>
    <w:p w14:paraId="11D58835" w14:textId="77777777" w:rsidR="0089377C" w:rsidRDefault="00000000">
      <w:pPr>
        <w:jc w:val="both"/>
        <w:rPr>
          <w:rFonts w:ascii="Arial Narrow" w:hAnsi="Arial Narrow" w:cs="Arial Narrow"/>
          <w:sz w:val="22"/>
          <w:szCs w:val="22"/>
        </w:rPr>
      </w:pPr>
      <w:bookmarkStart w:id="7" w:name="_Hlk530076298"/>
      <w:r>
        <w:rPr>
          <w:rFonts w:ascii="Arial Narrow" w:hAnsi="Arial Narrow" w:cs="Arial Narrow"/>
          <w:sz w:val="22"/>
          <w:szCs w:val="22"/>
        </w:rPr>
        <w:t xml:space="preserve">Wszystkie urządzenia i części metalowe w dachu należy łączyć do stalowego pokrycia dachu. Oporność uziomu mierzona z każdego złącza kontrolnego (rozłącznego) nie może być większa niż 10 omów. </w:t>
      </w:r>
      <w:bookmarkEnd w:id="7"/>
    </w:p>
    <w:p w14:paraId="47D714E6" w14:textId="77777777" w:rsidR="0089377C" w:rsidRDefault="0089377C">
      <w:pPr>
        <w:jc w:val="both"/>
        <w:rPr>
          <w:rFonts w:ascii="Arial Narrow" w:hAnsi="Arial Narrow" w:cs="Arial Narrow"/>
          <w:sz w:val="22"/>
          <w:szCs w:val="22"/>
        </w:rPr>
      </w:pPr>
    </w:p>
    <w:p w14:paraId="21498583" w14:textId="77777777" w:rsidR="0089377C" w:rsidRDefault="00000000">
      <w:pPr>
        <w:jc w:val="both"/>
        <w:rPr>
          <w:rFonts w:ascii="Arial Narrow" w:hAnsi="Arial Narrow" w:cs="Arial Narrow"/>
          <w:sz w:val="22"/>
          <w:szCs w:val="22"/>
          <w:u w:val="single"/>
        </w:rPr>
      </w:pPr>
      <w:r>
        <w:rPr>
          <w:rFonts w:ascii="Arial Narrow" w:hAnsi="Arial Narrow" w:cs="Arial Narrow"/>
          <w:sz w:val="22"/>
          <w:szCs w:val="22"/>
          <w:u w:val="single"/>
        </w:rPr>
        <w:t>3.3.13 Zabezpieczenie przejść ppoż.</w:t>
      </w:r>
    </w:p>
    <w:p w14:paraId="1C93B0C8" w14:textId="77777777" w:rsidR="0089377C" w:rsidRDefault="0089377C">
      <w:pPr>
        <w:jc w:val="both"/>
        <w:rPr>
          <w:rFonts w:ascii="Arial Narrow" w:hAnsi="Arial Narrow" w:cs="Arial Narrow"/>
          <w:sz w:val="22"/>
          <w:szCs w:val="22"/>
          <w:u w:val="single"/>
        </w:rPr>
      </w:pPr>
    </w:p>
    <w:p w14:paraId="68F1B95A" w14:textId="77777777" w:rsidR="0089377C" w:rsidRDefault="00000000">
      <w:pPr>
        <w:ind w:firstLine="708"/>
        <w:jc w:val="both"/>
        <w:rPr>
          <w:rFonts w:ascii="Arial Narrow" w:hAnsi="Arial Narrow" w:cs="Arial Narrow"/>
          <w:sz w:val="22"/>
          <w:szCs w:val="22"/>
        </w:rPr>
      </w:pPr>
      <w:r>
        <w:rPr>
          <w:rFonts w:ascii="Arial Narrow" w:hAnsi="Arial Narrow" w:cs="Arial Narrow"/>
          <w:sz w:val="22"/>
          <w:szCs w:val="22"/>
        </w:rPr>
        <w:t>Zgodnie z Rozporządzeniem Ministra Infrastruktury z dnia 12 kwietnia 2002 r. w sprawie warunków technicznych, jakim powinny odpowiadać budynki i ich usytuowanie przepusty instalacyjne w elementach oddzielenia przeciwpożarowego powinny mieć klasę odporności ogniowej (EI) wymaganą dla tych elementów.</w:t>
      </w:r>
    </w:p>
    <w:p w14:paraId="1C60A397" w14:textId="77777777" w:rsidR="0089377C" w:rsidRDefault="0089377C">
      <w:pPr>
        <w:ind w:firstLine="708"/>
        <w:jc w:val="both"/>
        <w:rPr>
          <w:rFonts w:ascii="Arial Narrow" w:hAnsi="Arial Narrow" w:cs="Arial Narrow"/>
          <w:sz w:val="22"/>
          <w:szCs w:val="22"/>
        </w:rPr>
      </w:pPr>
    </w:p>
    <w:p w14:paraId="42708EEE" w14:textId="77777777" w:rsidR="0089377C" w:rsidRDefault="00000000">
      <w:pPr>
        <w:ind w:firstLine="708"/>
        <w:jc w:val="both"/>
        <w:rPr>
          <w:rFonts w:ascii="Arial Narrow" w:hAnsi="Arial Narrow" w:cs="Arial Narrow"/>
          <w:sz w:val="22"/>
          <w:szCs w:val="22"/>
        </w:rPr>
      </w:pPr>
      <w:r>
        <w:rPr>
          <w:rFonts w:ascii="Arial Narrow" w:hAnsi="Arial Narrow" w:cs="Arial Narrow"/>
          <w:sz w:val="22"/>
          <w:szCs w:val="22"/>
        </w:rPr>
        <w:t>Puszki instalacyjne łączników oświetleniowych oraz gniazd wtykowych należy montować w warstwie niepalnej (w otulinie wykonanej z wełny mineralnej niepalnej)</w:t>
      </w:r>
    </w:p>
    <w:p w14:paraId="73B6D530" w14:textId="77777777" w:rsidR="009A463C" w:rsidRDefault="009A463C">
      <w:pPr>
        <w:ind w:firstLine="708"/>
        <w:jc w:val="both"/>
        <w:rPr>
          <w:rFonts w:ascii="Arial Narrow" w:hAnsi="Arial Narrow" w:cs="Arial Narrow"/>
          <w:sz w:val="22"/>
          <w:szCs w:val="22"/>
        </w:rPr>
      </w:pPr>
    </w:p>
    <w:p w14:paraId="00986612" w14:textId="7682723B" w:rsidR="0089377C" w:rsidRDefault="009A463C" w:rsidP="00C97A8C">
      <w:pPr>
        <w:jc w:val="both"/>
        <w:rPr>
          <w:rFonts w:ascii="Arial Narrow" w:hAnsi="Arial Narrow" w:cs="Arial Narrow"/>
          <w:sz w:val="22"/>
          <w:szCs w:val="22"/>
          <w:u w:val="single"/>
        </w:rPr>
      </w:pPr>
      <w:r w:rsidRPr="009A463C">
        <w:rPr>
          <w:rFonts w:ascii="Arial Narrow" w:hAnsi="Arial Narrow" w:cs="Arial Narrow"/>
          <w:sz w:val="22"/>
          <w:szCs w:val="22"/>
          <w:u w:val="single"/>
        </w:rPr>
        <w:t>3.</w:t>
      </w:r>
      <w:r w:rsidR="00C97A8C" w:rsidRPr="009A463C">
        <w:rPr>
          <w:rFonts w:ascii="Arial Narrow" w:hAnsi="Arial Narrow" w:cs="Arial Narrow"/>
          <w:sz w:val="22"/>
          <w:szCs w:val="22"/>
          <w:u w:val="single"/>
        </w:rPr>
        <w:t>3.</w:t>
      </w:r>
      <w:r w:rsidRPr="009A463C">
        <w:rPr>
          <w:rFonts w:ascii="Arial Narrow" w:hAnsi="Arial Narrow" w:cs="Arial Narrow"/>
          <w:sz w:val="22"/>
          <w:szCs w:val="22"/>
          <w:u w:val="single"/>
        </w:rPr>
        <w:t>1</w:t>
      </w:r>
      <w:r w:rsidR="00C97A8C" w:rsidRPr="009A463C">
        <w:rPr>
          <w:rFonts w:ascii="Arial Narrow" w:hAnsi="Arial Narrow" w:cs="Arial Narrow"/>
          <w:sz w:val="22"/>
          <w:szCs w:val="22"/>
          <w:u w:val="single"/>
        </w:rPr>
        <w:t>4.</w:t>
      </w:r>
      <w:r w:rsidRPr="009A463C">
        <w:rPr>
          <w:rFonts w:ascii="Arial Narrow" w:hAnsi="Arial Narrow" w:cs="Arial Narrow"/>
          <w:sz w:val="22"/>
          <w:szCs w:val="22"/>
          <w:u w:val="single"/>
        </w:rPr>
        <w:t xml:space="preserve">Równoważność norm i zbiorów przepisów prawnych: </w:t>
      </w:r>
    </w:p>
    <w:p w14:paraId="06219737" w14:textId="77777777" w:rsidR="00491CE2" w:rsidRDefault="00491CE2" w:rsidP="00C97A8C">
      <w:pPr>
        <w:jc w:val="both"/>
        <w:rPr>
          <w:rFonts w:ascii="Arial Narrow" w:hAnsi="Arial Narrow" w:cs="Arial Narrow"/>
          <w:sz w:val="22"/>
          <w:szCs w:val="22"/>
          <w:u w:val="single"/>
        </w:rPr>
      </w:pPr>
    </w:p>
    <w:p w14:paraId="7AA5DB42" w14:textId="77777777" w:rsidR="00491CE2" w:rsidRDefault="00491CE2" w:rsidP="00491CE2">
      <w:pPr>
        <w:jc w:val="both"/>
        <w:rPr>
          <w:rFonts w:ascii="Arial Narrow" w:hAnsi="Arial Narrow" w:cs="Arial"/>
          <w:sz w:val="22"/>
          <w:szCs w:val="22"/>
        </w:rPr>
      </w:pPr>
      <w:r>
        <w:rPr>
          <w:rFonts w:ascii="Arial Narrow" w:hAnsi="Arial Narrow" w:cs="Arial"/>
          <w:sz w:val="22"/>
          <w:szCs w:val="22"/>
        </w:rPr>
        <w:t xml:space="preserve">„Ilekroć w dokumentacji projektowej, na rysunkach czy w </w:t>
      </w:r>
      <w:proofErr w:type="spellStart"/>
      <w:r>
        <w:rPr>
          <w:rFonts w:ascii="Arial Narrow" w:hAnsi="Arial Narrow" w:cs="Arial"/>
          <w:sz w:val="22"/>
          <w:szCs w:val="22"/>
        </w:rPr>
        <w:t>STWiOR</w:t>
      </w:r>
      <w:proofErr w:type="spellEnd"/>
      <w:r>
        <w:rPr>
          <w:rFonts w:ascii="Arial Narrow" w:hAnsi="Arial Narrow" w:cs="Arial"/>
          <w:sz w:val="22"/>
          <w:szCs w:val="22"/>
        </w:rPr>
        <w:t xml:space="preserve"> dany element został opisany ze wskazaniem znaków towarowych, patentów lub pochodzenia, źródła lub szczególnych procesów, które charakteryzują produkty lub usługi dostarczane przez konkretnego Wykonawcę, dopuszcza się zastosowanie rozwiązania równoważnego.  Oferowanie rozwiązań równoważnych do wskazanych w opisie  dokumentacji  wymaga dodatkowo wykazania, ze oferowane rozwiązanie równoważne jest o parametrach techniczno-eksploatacyjno-użytkowych i jakościowych nie gorszych, niż wymagane przez Zamawiającego.”  </w:t>
      </w:r>
    </w:p>
    <w:p w14:paraId="236F26B4" w14:textId="77777777" w:rsidR="00525D91" w:rsidRDefault="00525D91" w:rsidP="00491CE2">
      <w:pPr>
        <w:jc w:val="both"/>
        <w:rPr>
          <w:rFonts w:ascii="Arial Narrow" w:hAnsi="Arial Narrow" w:cs="Arial Narrow"/>
          <w:color w:val="FF0000"/>
          <w:sz w:val="22"/>
          <w:szCs w:val="22"/>
        </w:rPr>
      </w:pPr>
    </w:p>
    <w:p w14:paraId="5E3A4826" w14:textId="0083EC35" w:rsidR="00525D91" w:rsidRPr="00525D91" w:rsidRDefault="00525D91" w:rsidP="00525D91">
      <w:pPr>
        <w:pStyle w:val="Tekstpodstawowy2"/>
        <w:spacing w:line="276" w:lineRule="auto"/>
        <w:rPr>
          <w:rFonts w:ascii="Arial Narrow" w:hAnsi="Arial Narrow"/>
          <w:sz w:val="22"/>
          <w:szCs w:val="22"/>
          <w:u w:val="single"/>
        </w:rPr>
      </w:pPr>
      <w:r w:rsidRPr="00525D91">
        <w:rPr>
          <w:rFonts w:ascii="Arial Narrow" w:hAnsi="Arial Narrow"/>
          <w:sz w:val="22"/>
          <w:szCs w:val="22"/>
          <w:u w:val="single"/>
        </w:rPr>
        <w:t>3.3.15.Uszczelnienie przejść instalacyjnych</w:t>
      </w:r>
    </w:p>
    <w:p w14:paraId="5C8454ED" w14:textId="175B5831" w:rsidR="00525D91" w:rsidRPr="00525D91" w:rsidRDefault="00525D91" w:rsidP="00525D91">
      <w:pPr>
        <w:pStyle w:val="Tekstpodstawowy2"/>
        <w:spacing w:line="276" w:lineRule="auto"/>
        <w:jc w:val="both"/>
        <w:rPr>
          <w:rFonts w:ascii="Arial Narrow" w:hAnsi="Arial Narrow"/>
          <w:b/>
          <w:sz w:val="22"/>
          <w:szCs w:val="22"/>
        </w:rPr>
      </w:pPr>
      <w:r>
        <w:rPr>
          <w:rFonts w:ascii="Arial Narrow" w:hAnsi="Arial Narrow"/>
          <w:sz w:val="22"/>
          <w:szCs w:val="22"/>
        </w:rPr>
        <w:t xml:space="preserve">                 </w:t>
      </w:r>
      <w:r w:rsidRPr="00525D91">
        <w:rPr>
          <w:rFonts w:ascii="Arial Narrow" w:hAnsi="Arial Narrow"/>
          <w:sz w:val="22"/>
          <w:szCs w:val="22"/>
        </w:rPr>
        <w:t>Uszczelnieniu podlegają wszystkie otwory w przegrodach zewnętrznych powstałe w wyniku prowadzenia instalacji elektrycznych .</w:t>
      </w:r>
    </w:p>
    <w:p w14:paraId="10CE0ACD" w14:textId="77777777" w:rsidR="00525D91" w:rsidRDefault="00525D91" w:rsidP="00525D91">
      <w:pPr>
        <w:pStyle w:val="Tekstpodstawowy2"/>
        <w:spacing w:line="276" w:lineRule="auto"/>
        <w:jc w:val="both"/>
        <w:rPr>
          <w:rFonts w:ascii="Arial Narrow" w:hAnsi="Arial Narrow"/>
          <w:sz w:val="22"/>
          <w:szCs w:val="22"/>
        </w:rPr>
      </w:pPr>
      <w:r w:rsidRPr="00525D91">
        <w:rPr>
          <w:rFonts w:ascii="Arial Narrow" w:hAnsi="Arial Narrow"/>
          <w:sz w:val="22"/>
          <w:szCs w:val="22"/>
        </w:rPr>
        <w:t>W ścianach zewnętrznych ograniczyć ilość gniazdek i puszek ,należy zastosować puszki szczelne, przejścia instalacji elektrycznych należy uszczelnić trwale plastycznymi masami szczelnymi</w:t>
      </w:r>
      <w:r>
        <w:rPr>
          <w:rFonts w:ascii="Arial Narrow" w:hAnsi="Arial Narrow"/>
          <w:sz w:val="22"/>
          <w:szCs w:val="22"/>
        </w:rPr>
        <w:t>.</w:t>
      </w:r>
    </w:p>
    <w:p w14:paraId="2B0D4AC6" w14:textId="31792D5D" w:rsidR="00525D91" w:rsidRPr="00525D91" w:rsidRDefault="00525D91" w:rsidP="00525D91">
      <w:pPr>
        <w:pStyle w:val="Tekstpodstawowy2"/>
        <w:spacing w:line="276" w:lineRule="auto"/>
        <w:jc w:val="both"/>
        <w:rPr>
          <w:rFonts w:ascii="Arial Narrow" w:hAnsi="Arial Narrow"/>
          <w:b/>
          <w:sz w:val="22"/>
          <w:szCs w:val="22"/>
        </w:rPr>
      </w:pPr>
      <w:r w:rsidRPr="00525D91">
        <w:rPr>
          <w:rFonts w:ascii="Arial Narrow" w:hAnsi="Arial Narrow"/>
          <w:sz w:val="22"/>
          <w:szCs w:val="22"/>
        </w:rPr>
        <w:t>Instalacje elektryczne rozprowadzić w przestrzeni sufitu podwieszanego poniżej folii paroizolacyjnej,</w:t>
      </w:r>
    </w:p>
    <w:p w14:paraId="505F16C7" w14:textId="77777777" w:rsidR="0089377C" w:rsidRDefault="0089377C" w:rsidP="00525D91">
      <w:pPr>
        <w:jc w:val="both"/>
        <w:rPr>
          <w:rFonts w:ascii="Arial Narrow" w:hAnsi="Arial Narrow" w:cs="Arial Narrow"/>
          <w:color w:val="FF0000"/>
          <w:sz w:val="22"/>
          <w:szCs w:val="22"/>
        </w:rPr>
      </w:pPr>
    </w:p>
    <w:p w14:paraId="7F432959" w14:textId="77777777" w:rsidR="00C44763" w:rsidRDefault="00C44763" w:rsidP="00525D91">
      <w:pPr>
        <w:jc w:val="both"/>
        <w:rPr>
          <w:rFonts w:ascii="Arial Narrow" w:hAnsi="Arial Narrow" w:cs="Arial Narrow"/>
          <w:color w:val="FF0000"/>
          <w:sz w:val="22"/>
          <w:szCs w:val="22"/>
        </w:rPr>
      </w:pPr>
    </w:p>
    <w:p w14:paraId="75D858AE" w14:textId="77777777" w:rsidR="00C44763" w:rsidRDefault="00C44763" w:rsidP="00525D91">
      <w:pPr>
        <w:jc w:val="both"/>
        <w:rPr>
          <w:rFonts w:ascii="Arial Narrow" w:hAnsi="Arial Narrow" w:cs="Arial Narrow"/>
          <w:color w:val="FF0000"/>
          <w:sz w:val="22"/>
          <w:szCs w:val="22"/>
        </w:rPr>
      </w:pPr>
    </w:p>
    <w:p w14:paraId="2DC1CA26" w14:textId="77777777" w:rsidR="00C44763" w:rsidRDefault="00C44763" w:rsidP="00525D91">
      <w:pPr>
        <w:jc w:val="both"/>
        <w:rPr>
          <w:rFonts w:ascii="Arial Narrow" w:hAnsi="Arial Narrow" w:cs="Arial Narrow"/>
          <w:color w:val="FF0000"/>
          <w:sz w:val="22"/>
          <w:szCs w:val="22"/>
        </w:rPr>
      </w:pPr>
    </w:p>
    <w:p w14:paraId="653856D9" w14:textId="77777777" w:rsidR="00C44763" w:rsidRDefault="00C44763" w:rsidP="00525D91">
      <w:pPr>
        <w:jc w:val="both"/>
        <w:rPr>
          <w:rFonts w:ascii="Arial Narrow" w:hAnsi="Arial Narrow" w:cs="Arial Narrow"/>
          <w:color w:val="FF0000"/>
          <w:sz w:val="22"/>
          <w:szCs w:val="22"/>
        </w:rPr>
      </w:pPr>
    </w:p>
    <w:p w14:paraId="72187B1A" w14:textId="77777777" w:rsidR="00C44763" w:rsidRDefault="00C44763" w:rsidP="00525D91">
      <w:pPr>
        <w:jc w:val="both"/>
        <w:rPr>
          <w:rFonts w:ascii="Arial Narrow" w:hAnsi="Arial Narrow" w:cs="Arial Narrow"/>
          <w:color w:val="FF0000"/>
          <w:sz w:val="22"/>
          <w:szCs w:val="22"/>
        </w:rPr>
      </w:pPr>
    </w:p>
    <w:p w14:paraId="6AF9A602" w14:textId="77777777" w:rsidR="0089377C" w:rsidRDefault="00000000">
      <w:pPr>
        <w:pStyle w:val="Nagwek5"/>
        <w:spacing w:before="0" w:after="0"/>
        <w:rPr>
          <w:rFonts w:ascii="Arial Narrow" w:hAnsi="Arial Narrow" w:cs="Arial Narrow"/>
          <w:b w:val="0"/>
          <w:bCs w:val="0"/>
          <w:i w:val="0"/>
          <w:iCs w:val="0"/>
          <w:spacing w:val="20"/>
          <w:sz w:val="22"/>
          <w:szCs w:val="22"/>
          <w:u w:val="single"/>
        </w:rPr>
      </w:pPr>
      <w:r w:rsidRPr="009A463C">
        <w:rPr>
          <w:rFonts w:ascii="Arial Narrow" w:hAnsi="Arial Narrow" w:cs="Arial Narrow"/>
          <w:b w:val="0"/>
          <w:bCs w:val="0"/>
          <w:i w:val="0"/>
          <w:smallCaps/>
          <w:spacing w:val="20"/>
          <w:sz w:val="22"/>
          <w:szCs w:val="22"/>
          <w:u w:val="single"/>
        </w:rPr>
        <w:t xml:space="preserve">3.4. </w:t>
      </w:r>
      <w:r w:rsidRPr="009A463C">
        <w:rPr>
          <w:rFonts w:ascii="Arial Narrow" w:hAnsi="Arial Narrow" w:cs="Arial Narrow"/>
          <w:b w:val="0"/>
          <w:bCs w:val="0"/>
          <w:i w:val="0"/>
          <w:iCs w:val="0"/>
          <w:spacing w:val="20"/>
          <w:sz w:val="22"/>
          <w:szCs w:val="22"/>
          <w:u w:val="single"/>
        </w:rPr>
        <w:t>Obliczenia techniczne</w:t>
      </w:r>
    </w:p>
    <w:p w14:paraId="7094D942" w14:textId="77777777" w:rsidR="009A463C" w:rsidRPr="009A463C" w:rsidRDefault="009A463C" w:rsidP="009A463C"/>
    <w:p w14:paraId="7094070D" w14:textId="4B810EEC" w:rsidR="0089377C" w:rsidRPr="00525D91" w:rsidRDefault="009A463C">
      <w:pPr>
        <w:jc w:val="both"/>
        <w:rPr>
          <w:rFonts w:ascii="Arial" w:hAnsi="Arial" w:cs="Arial"/>
          <w:bCs/>
          <w:sz w:val="24"/>
          <w:u w:val="single"/>
        </w:rPr>
      </w:pPr>
      <w:r w:rsidRPr="009A463C">
        <w:rPr>
          <w:rFonts w:ascii="Arial" w:hAnsi="Arial" w:cs="Arial"/>
          <w:bCs/>
          <w:u w:val="single"/>
        </w:rPr>
        <w:t>3.4.1. Z</w:t>
      </w:r>
      <w:r w:rsidRPr="009A463C">
        <w:rPr>
          <w:rFonts w:ascii="Arial Narrow" w:hAnsi="Arial Narrow" w:cs="Arial"/>
          <w:bCs/>
          <w:u w:val="single"/>
        </w:rPr>
        <w:t>estawienie mocy</w:t>
      </w:r>
    </w:p>
    <w:tbl>
      <w:tblPr>
        <w:tblW w:w="4961" w:type="dxa"/>
        <w:tblInd w:w="1063" w:type="dxa"/>
        <w:tblLayout w:type="fixed"/>
        <w:tblCellMar>
          <w:left w:w="70" w:type="dxa"/>
          <w:right w:w="70" w:type="dxa"/>
        </w:tblCellMar>
        <w:tblLook w:val="0000" w:firstRow="0" w:lastRow="0" w:firstColumn="0" w:lastColumn="0" w:noHBand="0" w:noVBand="0"/>
      </w:tblPr>
      <w:tblGrid>
        <w:gridCol w:w="1134"/>
        <w:gridCol w:w="2693"/>
        <w:gridCol w:w="1134"/>
      </w:tblGrid>
      <w:tr w:rsidR="0089377C" w14:paraId="5F8FB4F3" w14:textId="77777777">
        <w:tc>
          <w:tcPr>
            <w:tcW w:w="1134" w:type="dxa"/>
            <w:vMerge w:val="restart"/>
            <w:tcBorders>
              <w:top w:val="single" w:sz="4" w:space="0" w:color="000000"/>
              <w:left w:val="single" w:sz="4" w:space="0" w:color="000000"/>
              <w:bottom w:val="single" w:sz="4" w:space="0" w:color="000000"/>
              <w:right w:val="single" w:sz="4" w:space="0" w:color="000000"/>
            </w:tcBorders>
          </w:tcPr>
          <w:p w14:paraId="79DF5ED4" w14:textId="77777777" w:rsidR="0089377C" w:rsidRDefault="00000000">
            <w:pPr>
              <w:jc w:val="both"/>
              <w:rPr>
                <w:rFonts w:ascii="Arial Narrow" w:hAnsi="Arial Narrow" w:cs="Arial Narrow"/>
                <w:sz w:val="22"/>
                <w:szCs w:val="22"/>
              </w:rPr>
            </w:pPr>
            <w:r>
              <w:rPr>
                <w:rFonts w:ascii="Arial Narrow" w:hAnsi="Arial Narrow" w:cs="Arial Narrow"/>
                <w:sz w:val="22"/>
                <w:szCs w:val="22"/>
              </w:rPr>
              <w:t>Tablica Tb</w:t>
            </w:r>
          </w:p>
        </w:tc>
        <w:tc>
          <w:tcPr>
            <w:tcW w:w="2693" w:type="dxa"/>
            <w:tcBorders>
              <w:top w:val="single" w:sz="4" w:space="0" w:color="000000"/>
              <w:left w:val="single" w:sz="4" w:space="0" w:color="000000"/>
              <w:bottom w:val="single" w:sz="4" w:space="0" w:color="000000"/>
              <w:right w:val="single" w:sz="4" w:space="0" w:color="000000"/>
            </w:tcBorders>
          </w:tcPr>
          <w:p w14:paraId="0945D472" w14:textId="77777777" w:rsidR="0089377C" w:rsidRDefault="00000000">
            <w:pPr>
              <w:pStyle w:val="Nagwek5"/>
              <w:spacing w:before="0" w:after="0"/>
              <w:ind w:left="351"/>
              <w:rPr>
                <w:rFonts w:ascii="Arial Narrow" w:hAnsi="Arial Narrow" w:cs="Arial Narrow"/>
                <w:b w:val="0"/>
                <w:i w:val="0"/>
                <w:sz w:val="22"/>
                <w:szCs w:val="22"/>
              </w:rPr>
            </w:pPr>
            <w:r>
              <w:rPr>
                <w:rFonts w:ascii="Arial Narrow" w:hAnsi="Arial Narrow" w:cs="Arial Narrow"/>
                <w:b w:val="0"/>
                <w:i w:val="0"/>
                <w:sz w:val="22"/>
                <w:szCs w:val="22"/>
              </w:rPr>
              <w:t>Oświetlenie</w:t>
            </w:r>
          </w:p>
        </w:tc>
        <w:tc>
          <w:tcPr>
            <w:tcW w:w="1134" w:type="dxa"/>
            <w:tcBorders>
              <w:top w:val="single" w:sz="4" w:space="0" w:color="000000"/>
              <w:left w:val="single" w:sz="4" w:space="0" w:color="000000"/>
              <w:bottom w:val="single" w:sz="4" w:space="0" w:color="000000"/>
              <w:right w:val="single" w:sz="4" w:space="0" w:color="000000"/>
            </w:tcBorders>
          </w:tcPr>
          <w:p w14:paraId="56F3BC68" w14:textId="77777777" w:rsidR="0089377C" w:rsidRDefault="00000000" w:rsidP="00525D91">
            <w:pPr>
              <w:pStyle w:val="Nagwek5"/>
              <w:spacing w:before="0" w:after="0"/>
              <w:ind w:left="77"/>
              <w:jc w:val="right"/>
              <w:rPr>
                <w:rFonts w:ascii="Arial Narrow" w:hAnsi="Arial Narrow" w:cs="Arial Narrow"/>
                <w:b w:val="0"/>
                <w:i w:val="0"/>
                <w:sz w:val="22"/>
                <w:szCs w:val="22"/>
              </w:rPr>
            </w:pPr>
            <w:r>
              <w:rPr>
                <w:rFonts w:ascii="Arial Narrow" w:hAnsi="Arial Narrow" w:cs="Arial Narrow"/>
                <w:b w:val="0"/>
                <w:i w:val="0"/>
                <w:sz w:val="22"/>
                <w:szCs w:val="22"/>
              </w:rPr>
              <w:t>0,7kW</w:t>
            </w:r>
          </w:p>
        </w:tc>
      </w:tr>
      <w:tr w:rsidR="0089377C" w14:paraId="569E94AA" w14:textId="77777777">
        <w:tc>
          <w:tcPr>
            <w:tcW w:w="1134" w:type="dxa"/>
            <w:vMerge/>
            <w:tcBorders>
              <w:top w:val="single" w:sz="4" w:space="0" w:color="000000"/>
              <w:left w:val="single" w:sz="4" w:space="0" w:color="000000"/>
              <w:bottom w:val="single" w:sz="4" w:space="0" w:color="000000"/>
              <w:right w:val="single" w:sz="4" w:space="0" w:color="000000"/>
            </w:tcBorders>
          </w:tcPr>
          <w:p w14:paraId="271DBFF2" w14:textId="77777777" w:rsidR="0089377C" w:rsidRDefault="0089377C">
            <w:pPr>
              <w:snapToGrid w:val="0"/>
              <w:rPr>
                <w:rFonts w:ascii="Arial Narrow" w:hAnsi="Arial Narrow" w:cs="Arial Narrow"/>
                <w:sz w:val="22"/>
                <w:szCs w:val="22"/>
              </w:rPr>
            </w:pPr>
          </w:p>
        </w:tc>
        <w:tc>
          <w:tcPr>
            <w:tcW w:w="2693" w:type="dxa"/>
            <w:tcBorders>
              <w:top w:val="single" w:sz="4" w:space="0" w:color="000000"/>
              <w:left w:val="single" w:sz="4" w:space="0" w:color="000000"/>
              <w:bottom w:val="single" w:sz="4" w:space="0" w:color="000000"/>
              <w:right w:val="single" w:sz="4" w:space="0" w:color="000000"/>
            </w:tcBorders>
          </w:tcPr>
          <w:p w14:paraId="3B596F72" w14:textId="77777777" w:rsidR="0089377C" w:rsidRDefault="00000000">
            <w:pPr>
              <w:pStyle w:val="Nagwek5"/>
              <w:spacing w:before="0" w:after="0"/>
              <w:ind w:left="351"/>
              <w:rPr>
                <w:rFonts w:ascii="Arial Narrow" w:hAnsi="Arial Narrow" w:cs="Arial Narrow"/>
                <w:b w:val="0"/>
                <w:i w:val="0"/>
                <w:sz w:val="22"/>
                <w:szCs w:val="22"/>
              </w:rPr>
            </w:pPr>
            <w:r>
              <w:rPr>
                <w:rFonts w:ascii="Arial Narrow" w:hAnsi="Arial Narrow" w:cs="Arial Narrow"/>
                <w:b w:val="0"/>
                <w:i w:val="0"/>
                <w:sz w:val="22"/>
                <w:szCs w:val="22"/>
              </w:rPr>
              <w:t>Gniazda wtykowe 1-fazowe</w:t>
            </w:r>
          </w:p>
        </w:tc>
        <w:tc>
          <w:tcPr>
            <w:tcW w:w="1134" w:type="dxa"/>
            <w:tcBorders>
              <w:top w:val="single" w:sz="4" w:space="0" w:color="000000"/>
              <w:left w:val="single" w:sz="4" w:space="0" w:color="000000"/>
              <w:bottom w:val="single" w:sz="4" w:space="0" w:color="000000"/>
              <w:right w:val="single" w:sz="4" w:space="0" w:color="000000"/>
            </w:tcBorders>
          </w:tcPr>
          <w:p w14:paraId="71153BA8" w14:textId="77777777" w:rsidR="0089377C" w:rsidRDefault="00000000" w:rsidP="00525D91">
            <w:pPr>
              <w:pStyle w:val="Nagwek5"/>
              <w:spacing w:before="0" w:after="0"/>
              <w:ind w:left="77"/>
              <w:jc w:val="right"/>
              <w:rPr>
                <w:rFonts w:ascii="Arial Narrow" w:hAnsi="Arial Narrow" w:cs="Arial Narrow"/>
                <w:b w:val="0"/>
                <w:i w:val="0"/>
                <w:sz w:val="22"/>
                <w:szCs w:val="22"/>
              </w:rPr>
            </w:pPr>
            <w:r>
              <w:rPr>
                <w:rFonts w:ascii="Arial Narrow" w:hAnsi="Arial Narrow" w:cs="Arial Narrow"/>
                <w:b w:val="0"/>
                <w:i w:val="0"/>
                <w:sz w:val="22"/>
                <w:szCs w:val="22"/>
              </w:rPr>
              <w:t>10,5kW</w:t>
            </w:r>
          </w:p>
        </w:tc>
      </w:tr>
      <w:tr w:rsidR="0089377C" w14:paraId="5751A7D1" w14:textId="77777777">
        <w:tc>
          <w:tcPr>
            <w:tcW w:w="1134" w:type="dxa"/>
            <w:vMerge/>
            <w:tcBorders>
              <w:top w:val="single" w:sz="4" w:space="0" w:color="000000"/>
              <w:left w:val="single" w:sz="4" w:space="0" w:color="000000"/>
              <w:bottom w:val="single" w:sz="4" w:space="0" w:color="000000"/>
              <w:right w:val="single" w:sz="4" w:space="0" w:color="000000"/>
            </w:tcBorders>
          </w:tcPr>
          <w:p w14:paraId="1CBA28AF" w14:textId="77777777" w:rsidR="0089377C" w:rsidRDefault="0089377C">
            <w:pPr>
              <w:snapToGrid w:val="0"/>
              <w:rPr>
                <w:rFonts w:ascii="Arial Narrow" w:hAnsi="Arial Narrow" w:cs="Arial Narrow"/>
                <w:sz w:val="22"/>
                <w:szCs w:val="22"/>
              </w:rPr>
            </w:pPr>
          </w:p>
        </w:tc>
        <w:tc>
          <w:tcPr>
            <w:tcW w:w="2693" w:type="dxa"/>
            <w:tcBorders>
              <w:top w:val="single" w:sz="4" w:space="0" w:color="000000"/>
              <w:left w:val="single" w:sz="4" w:space="0" w:color="000000"/>
              <w:bottom w:val="single" w:sz="4" w:space="0" w:color="000000"/>
              <w:right w:val="single" w:sz="4" w:space="0" w:color="000000"/>
            </w:tcBorders>
          </w:tcPr>
          <w:p w14:paraId="2CB77CC5" w14:textId="77777777" w:rsidR="0089377C" w:rsidRDefault="00000000">
            <w:pPr>
              <w:pStyle w:val="Nagwek5"/>
              <w:spacing w:before="0" w:after="0"/>
              <w:ind w:left="351"/>
              <w:rPr>
                <w:rFonts w:ascii="Arial Narrow" w:hAnsi="Arial Narrow" w:cs="Arial Narrow"/>
                <w:b w:val="0"/>
                <w:i w:val="0"/>
                <w:sz w:val="22"/>
                <w:szCs w:val="22"/>
              </w:rPr>
            </w:pPr>
            <w:r>
              <w:rPr>
                <w:rFonts w:ascii="Arial Narrow" w:hAnsi="Arial Narrow" w:cs="Arial Narrow"/>
                <w:b w:val="0"/>
                <w:i w:val="0"/>
                <w:sz w:val="22"/>
                <w:szCs w:val="22"/>
              </w:rPr>
              <w:t xml:space="preserve">Ogrzewanie </w:t>
            </w:r>
          </w:p>
        </w:tc>
        <w:tc>
          <w:tcPr>
            <w:tcW w:w="1134" w:type="dxa"/>
            <w:tcBorders>
              <w:top w:val="single" w:sz="4" w:space="0" w:color="000000"/>
              <w:left w:val="single" w:sz="4" w:space="0" w:color="000000"/>
              <w:bottom w:val="single" w:sz="4" w:space="0" w:color="000000"/>
              <w:right w:val="single" w:sz="4" w:space="0" w:color="000000"/>
            </w:tcBorders>
          </w:tcPr>
          <w:p w14:paraId="163A5814" w14:textId="77777777" w:rsidR="0089377C" w:rsidRDefault="00000000" w:rsidP="00525D91">
            <w:pPr>
              <w:pStyle w:val="Nagwek5"/>
              <w:spacing w:before="0" w:after="0"/>
              <w:ind w:left="77"/>
              <w:jc w:val="right"/>
              <w:rPr>
                <w:rFonts w:ascii="Arial Narrow" w:hAnsi="Arial Narrow" w:cs="Arial Narrow"/>
                <w:b w:val="0"/>
                <w:i w:val="0"/>
                <w:sz w:val="22"/>
                <w:szCs w:val="22"/>
              </w:rPr>
            </w:pPr>
            <w:r>
              <w:rPr>
                <w:rFonts w:ascii="Arial Narrow" w:hAnsi="Arial Narrow" w:cs="Arial Narrow"/>
                <w:b w:val="0"/>
                <w:i w:val="0"/>
                <w:sz w:val="22"/>
                <w:szCs w:val="22"/>
              </w:rPr>
              <w:t>2,0kW</w:t>
            </w:r>
          </w:p>
        </w:tc>
      </w:tr>
      <w:tr w:rsidR="0089377C" w14:paraId="49F8163D" w14:textId="77777777">
        <w:tc>
          <w:tcPr>
            <w:tcW w:w="1134" w:type="dxa"/>
            <w:vMerge/>
            <w:tcBorders>
              <w:top w:val="single" w:sz="4" w:space="0" w:color="000000"/>
              <w:left w:val="single" w:sz="4" w:space="0" w:color="000000"/>
              <w:bottom w:val="single" w:sz="4" w:space="0" w:color="000000"/>
              <w:right w:val="single" w:sz="4" w:space="0" w:color="000000"/>
            </w:tcBorders>
          </w:tcPr>
          <w:p w14:paraId="729FF1BC" w14:textId="77777777" w:rsidR="0089377C" w:rsidRDefault="0089377C">
            <w:pPr>
              <w:snapToGrid w:val="0"/>
              <w:rPr>
                <w:rFonts w:ascii="Arial Narrow" w:hAnsi="Arial Narrow" w:cs="Arial Narrow"/>
                <w:sz w:val="22"/>
                <w:szCs w:val="22"/>
              </w:rPr>
            </w:pPr>
          </w:p>
        </w:tc>
        <w:tc>
          <w:tcPr>
            <w:tcW w:w="2693" w:type="dxa"/>
            <w:tcBorders>
              <w:top w:val="single" w:sz="4" w:space="0" w:color="000000"/>
              <w:left w:val="single" w:sz="4" w:space="0" w:color="000000"/>
              <w:bottom w:val="single" w:sz="4" w:space="0" w:color="000000"/>
              <w:right w:val="single" w:sz="4" w:space="0" w:color="000000"/>
            </w:tcBorders>
          </w:tcPr>
          <w:p w14:paraId="7D09C050" w14:textId="77777777" w:rsidR="0089377C" w:rsidRDefault="00000000">
            <w:pPr>
              <w:pStyle w:val="Nagwek5"/>
              <w:spacing w:before="0" w:after="0"/>
              <w:ind w:left="351"/>
              <w:rPr>
                <w:rFonts w:ascii="Arial Narrow" w:hAnsi="Arial Narrow" w:cs="Arial Narrow"/>
                <w:b w:val="0"/>
                <w:i w:val="0"/>
                <w:sz w:val="22"/>
                <w:szCs w:val="22"/>
              </w:rPr>
            </w:pPr>
            <w:r>
              <w:rPr>
                <w:rFonts w:ascii="Arial Narrow" w:hAnsi="Arial Narrow" w:cs="Arial Narrow"/>
                <w:b w:val="0"/>
                <w:i w:val="0"/>
                <w:sz w:val="22"/>
                <w:szCs w:val="22"/>
              </w:rPr>
              <w:t>Płyta grzewcza</w:t>
            </w:r>
          </w:p>
        </w:tc>
        <w:tc>
          <w:tcPr>
            <w:tcW w:w="1134" w:type="dxa"/>
            <w:tcBorders>
              <w:top w:val="single" w:sz="4" w:space="0" w:color="000000"/>
              <w:left w:val="single" w:sz="4" w:space="0" w:color="000000"/>
              <w:bottom w:val="single" w:sz="4" w:space="0" w:color="000000"/>
              <w:right w:val="single" w:sz="4" w:space="0" w:color="000000"/>
            </w:tcBorders>
          </w:tcPr>
          <w:p w14:paraId="7A23C98D" w14:textId="77777777" w:rsidR="0089377C" w:rsidRDefault="00000000" w:rsidP="00525D91">
            <w:pPr>
              <w:pStyle w:val="Nagwek5"/>
              <w:spacing w:before="0" w:after="0"/>
              <w:ind w:left="77"/>
              <w:jc w:val="right"/>
              <w:rPr>
                <w:rFonts w:ascii="Arial Narrow" w:hAnsi="Arial Narrow" w:cs="Arial Narrow"/>
                <w:b w:val="0"/>
                <w:i w:val="0"/>
                <w:sz w:val="22"/>
                <w:szCs w:val="22"/>
              </w:rPr>
            </w:pPr>
            <w:r>
              <w:rPr>
                <w:rFonts w:ascii="Arial Narrow" w:hAnsi="Arial Narrow" w:cs="Arial Narrow"/>
                <w:b w:val="0"/>
                <w:i w:val="0"/>
                <w:sz w:val="22"/>
                <w:szCs w:val="22"/>
              </w:rPr>
              <w:t>2,0kW</w:t>
            </w:r>
          </w:p>
        </w:tc>
      </w:tr>
      <w:tr w:rsidR="0089377C" w14:paraId="03182131" w14:textId="77777777">
        <w:tc>
          <w:tcPr>
            <w:tcW w:w="1134" w:type="dxa"/>
            <w:vMerge/>
            <w:tcBorders>
              <w:top w:val="single" w:sz="4" w:space="0" w:color="000000"/>
              <w:left w:val="single" w:sz="4" w:space="0" w:color="000000"/>
              <w:bottom w:val="single" w:sz="4" w:space="0" w:color="000000"/>
              <w:right w:val="single" w:sz="4" w:space="0" w:color="000000"/>
            </w:tcBorders>
          </w:tcPr>
          <w:p w14:paraId="4D7A1147" w14:textId="77777777" w:rsidR="0089377C" w:rsidRDefault="0089377C">
            <w:pPr>
              <w:snapToGrid w:val="0"/>
              <w:rPr>
                <w:rFonts w:ascii="Arial Narrow" w:hAnsi="Arial Narrow" w:cs="Arial Narrow"/>
                <w:sz w:val="22"/>
                <w:szCs w:val="22"/>
              </w:rPr>
            </w:pPr>
          </w:p>
        </w:tc>
        <w:tc>
          <w:tcPr>
            <w:tcW w:w="2693" w:type="dxa"/>
            <w:tcBorders>
              <w:top w:val="single" w:sz="4" w:space="0" w:color="000000"/>
              <w:left w:val="single" w:sz="4" w:space="0" w:color="000000"/>
              <w:bottom w:val="single" w:sz="4" w:space="0" w:color="000000"/>
              <w:right w:val="single" w:sz="4" w:space="0" w:color="000000"/>
            </w:tcBorders>
          </w:tcPr>
          <w:p w14:paraId="5EF5B8F1" w14:textId="77777777" w:rsidR="0089377C" w:rsidRDefault="00000000">
            <w:pPr>
              <w:pStyle w:val="Nagwek5"/>
              <w:spacing w:before="0" w:after="0"/>
              <w:ind w:left="351"/>
              <w:rPr>
                <w:rFonts w:ascii="Arial Narrow" w:hAnsi="Arial Narrow" w:cs="Arial Narrow"/>
                <w:b w:val="0"/>
                <w:i w:val="0"/>
                <w:sz w:val="22"/>
                <w:szCs w:val="22"/>
              </w:rPr>
            </w:pPr>
            <w:r>
              <w:rPr>
                <w:rFonts w:ascii="Arial Narrow" w:hAnsi="Arial Narrow" w:cs="Arial Narrow"/>
                <w:b w:val="0"/>
                <w:i w:val="0"/>
                <w:sz w:val="22"/>
                <w:szCs w:val="22"/>
              </w:rPr>
              <w:t>Podgrzewacz wody</w:t>
            </w:r>
          </w:p>
        </w:tc>
        <w:tc>
          <w:tcPr>
            <w:tcW w:w="1134" w:type="dxa"/>
            <w:tcBorders>
              <w:top w:val="single" w:sz="4" w:space="0" w:color="000000"/>
              <w:left w:val="single" w:sz="4" w:space="0" w:color="000000"/>
              <w:bottom w:val="single" w:sz="4" w:space="0" w:color="000000"/>
              <w:right w:val="single" w:sz="4" w:space="0" w:color="000000"/>
            </w:tcBorders>
          </w:tcPr>
          <w:p w14:paraId="13C4E1D3" w14:textId="77777777" w:rsidR="0089377C" w:rsidRDefault="00000000" w:rsidP="00525D91">
            <w:pPr>
              <w:pStyle w:val="Nagwek5"/>
              <w:spacing w:before="0" w:after="0"/>
              <w:ind w:left="77"/>
              <w:jc w:val="right"/>
              <w:rPr>
                <w:rFonts w:ascii="Arial Narrow" w:hAnsi="Arial Narrow" w:cs="Arial Narrow"/>
                <w:b w:val="0"/>
                <w:i w:val="0"/>
                <w:sz w:val="22"/>
                <w:szCs w:val="22"/>
              </w:rPr>
            </w:pPr>
            <w:r>
              <w:rPr>
                <w:rFonts w:ascii="Arial Narrow" w:hAnsi="Arial Narrow" w:cs="Arial Narrow"/>
                <w:b w:val="0"/>
                <w:i w:val="0"/>
                <w:sz w:val="22"/>
                <w:szCs w:val="22"/>
              </w:rPr>
              <w:t>2,0kW</w:t>
            </w:r>
          </w:p>
        </w:tc>
      </w:tr>
      <w:tr w:rsidR="0089377C" w14:paraId="228C27DE" w14:textId="77777777">
        <w:tc>
          <w:tcPr>
            <w:tcW w:w="1134" w:type="dxa"/>
            <w:vMerge/>
            <w:tcBorders>
              <w:top w:val="single" w:sz="4" w:space="0" w:color="000000"/>
              <w:left w:val="single" w:sz="4" w:space="0" w:color="000000"/>
              <w:bottom w:val="single" w:sz="4" w:space="0" w:color="000000"/>
              <w:right w:val="single" w:sz="4" w:space="0" w:color="000000"/>
            </w:tcBorders>
          </w:tcPr>
          <w:p w14:paraId="4FBDF77E" w14:textId="77777777" w:rsidR="0089377C" w:rsidRDefault="0089377C">
            <w:pPr>
              <w:snapToGrid w:val="0"/>
              <w:rPr>
                <w:rFonts w:ascii="Arial Narrow" w:hAnsi="Arial Narrow" w:cs="Arial Narrow"/>
                <w:sz w:val="22"/>
                <w:szCs w:val="22"/>
              </w:rPr>
            </w:pPr>
          </w:p>
        </w:tc>
        <w:tc>
          <w:tcPr>
            <w:tcW w:w="2693" w:type="dxa"/>
            <w:tcBorders>
              <w:top w:val="single" w:sz="4" w:space="0" w:color="000000"/>
              <w:left w:val="single" w:sz="4" w:space="0" w:color="000000"/>
              <w:bottom w:val="single" w:sz="4" w:space="0" w:color="000000"/>
              <w:right w:val="single" w:sz="4" w:space="0" w:color="000000"/>
            </w:tcBorders>
          </w:tcPr>
          <w:p w14:paraId="45CC7A70" w14:textId="77777777" w:rsidR="0089377C" w:rsidRDefault="00000000">
            <w:pPr>
              <w:pStyle w:val="Nagwek5"/>
              <w:spacing w:before="0" w:after="0"/>
              <w:ind w:left="351"/>
              <w:rPr>
                <w:rFonts w:ascii="Arial Narrow" w:hAnsi="Arial Narrow" w:cs="Arial Narrow"/>
                <w:b w:val="0"/>
                <w:i w:val="0"/>
                <w:sz w:val="22"/>
                <w:szCs w:val="22"/>
              </w:rPr>
            </w:pPr>
            <w:r>
              <w:rPr>
                <w:rFonts w:ascii="Arial Narrow" w:hAnsi="Arial Narrow" w:cs="Arial Narrow"/>
                <w:b w:val="0"/>
                <w:i w:val="0"/>
                <w:sz w:val="22"/>
                <w:szCs w:val="22"/>
              </w:rPr>
              <w:t>Rekuperacja, klimatyzacja</w:t>
            </w:r>
          </w:p>
        </w:tc>
        <w:tc>
          <w:tcPr>
            <w:tcW w:w="1134" w:type="dxa"/>
            <w:tcBorders>
              <w:top w:val="single" w:sz="4" w:space="0" w:color="000000"/>
              <w:left w:val="single" w:sz="4" w:space="0" w:color="000000"/>
              <w:bottom w:val="single" w:sz="4" w:space="0" w:color="000000"/>
              <w:right w:val="single" w:sz="4" w:space="0" w:color="000000"/>
            </w:tcBorders>
          </w:tcPr>
          <w:p w14:paraId="5081E71D" w14:textId="77777777" w:rsidR="0089377C" w:rsidRDefault="00000000" w:rsidP="00525D91">
            <w:pPr>
              <w:pStyle w:val="Nagwek5"/>
              <w:spacing w:before="0" w:after="0"/>
              <w:ind w:left="77"/>
              <w:jc w:val="right"/>
              <w:rPr>
                <w:rFonts w:ascii="Arial Narrow" w:hAnsi="Arial Narrow" w:cs="Arial Narrow"/>
                <w:b w:val="0"/>
                <w:i w:val="0"/>
                <w:sz w:val="22"/>
                <w:szCs w:val="22"/>
              </w:rPr>
            </w:pPr>
            <w:r>
              <w:rPr>
                <w:rFonts w:ascii="Arial Narrow" w:hAnsi="Arial Narrow" w:cs="Arial Narrow"/>
                <w:b w:val="0"/>
                <w:i w:val="0"/>
                <w:sz w:val="22"/>
                <w:szCs w:val="22"/>
              </w:rPr>
              <w:t>5,0kW</w:t>
            </w:r>
          </w:p>
        </w:tc>
      </w:tr>
      <w:tr w:rsidR="0089377C" w14:paraId="3082919B" w14:textId="77777777">
        <w:tc>
          <w:tcPr>
            <w:tcW w:w="1134" w:type="dxa"/>
            <w:vMerge/>
            <w:tcBorders>
              <w:top w:val="single" w:sz="4" w:space="0" w:color="000000"/>
              <w:left w:val="single" w:sz="4" w:space="0" w:color="000000"/>
              <w:bottom w:val="single" w:sz="4" w:space="0" w:color="000000"/>
              <w:right w:val="single" w:sz="4" w:space="0" w:color="000000"/>
            </w:tcBorders>
          </w:tcPr>
          <w:p w14:paraId="75E22B70" w14:textId="77777777" w:rsidR="0089377C" w:rsidRDefault="0089377C">
            <w:pPr>
              <w:snapToGrid w:val="0"/>
              <w:rPr>
                <w:rFonts w:ascii="Arial Narrow" w:hAnsi="Arial Narrow" w:cs="Arial Narrow"/>
                <w:sz w:val="22"/>
                <w:szCs w:val="22"/>
              </w:rPr>
            </w:pPr>
          </w:p>
        </w:tc>
        <w:tc>
          <w:tcPr>
            <w:tcW w:w="2693" w:type="dxa"/>
            <w:tcBorders>
              <w:top w:val="single" w:sz="4" w:space="0" w:color="000000"/>
              <w:left w:val="single" w:sz="4" w:space="0" w:color="000000"/>
              <w:bottom w:val="single" w:sz="4" w:space="0" w:color="000000"/>
              <w:right w:val="single" w:sz="4" w:space="0" w:color="000000"/>
            </w:tcBorders>
          </w:tcPr>
          <w:p w14:paraId="00A965F2" w14:textId="77777777" w:rsidR="0089377C" w:rsidRDefault="00000000">
            <w:pPr>
              <w:pStyle w:val="Nagwek5"/>
              <w:spacing w:before="0" w:after="0"/>
              <w:ind w:left="351"/>
              <w:rPr>
                <w:rFonts w:ascii="Arial Narrow" w:hAnsi="Arial Narrow" w:cs="Arial Narrow"/>
                <w:b w:val="0"/>
                <w:i w:val="0"/>
                <w:sz w:val="22"/>
                <w:szCs w:val="22"/>
              </w:rPr>
            </w:pPr>
            <w:r>
              <w:rPr>
                <w:rFonts w:ascii="Arial Narrow" w:hAnsi="Arial Narrow" w:cs="Arial Narrow"/>
                <w:b w:val="0"/>
                <w:i w:val="0"/>
                <w:sz w:val="22"/>
                <w:szCs w:val="22"/>
              </w:rPr>
              <w:t>Kurtyna powietrzna</w:t>
            </w:r>
          </w:p>
        </w:tc>
        <w:tc>
          <w:tcPr>
            <w:tcW w:w="1134" w:type="dxa"/>
            <w:tcBorders>
              <w:top w:val="single" w:sz="4" w:space="0" w:color="000000"/>
              <w:left w:val="single" w:sz="4" w:space="0" w:color="000000"/>
              <w:bottom w:val="single" w:sz="4" w:space="0" w:color="000000"/>
              <w:right w:val="single" w:sz="4" w:space="0" w:color="000000"/>
            </w:tcBorders>
          </w:tcPr>
          <w:p w14:paraId="7DB8AAEF" w14:textId="77777777" w:rsidR="0089377C" w:rsidRDefault="00000000" w:rsidP="00525D91">
            <w:pPr>
              <w:pStyle w:val="Nagwek5"/>
              <w:spacing w:before="0" w:after="0"/>
              <w:ind w:left="77"/>
              <w:jc w:val="right"/>
              <w:rPr>
                <w:rFonts w:ascii="Arial Narrow" w:hAnsi="Arial Narrow" w:cs="Arial Narrow"/>
                <w:b w:val="0"/>
                <w:i w:val="0"/>
                <w:sz w:val="22"/>
                <w:szCs w:val="22"/>
              </w:rPr>
            </w:pPr>
            <w:r>
              <w:rPr>
                <w:rFonts w:ascii="Arial Narrow" w:hAnsi="Arial Narrow" w:cs="Arial Narrow"/>
                <w:b w:val="0"/>
                <w:i w:val="0"/>
                <w:sz w:val="22"/>
                <w:szCs w:val="22"/>
              </w:rPr>
              <w:t>3,0kW</w:t>
            </w:r>
          </w:p>
        </w:tc>
      </w:tr>
      <w:tr w:rsidR="0089377C" w14:paraId="4E6E6BB4" w14:textId="77777777">
        <w:tc>
          <w:tcPr>
            <w:tcW w:w="1134" w:type="dxa"/>
            <w:vMerge/>
            <w:tcBorders>
              <w:top w:val="single" w:sz="4" w:space="0" w:color="000000"/>
              <w:left w:val="single" w:sz="4" w:space="0" w:color="000000"/>
              <w:bottom w:val="single" w:sz="4" w:space="0" w:color="000000"/>
              <w:right w:val="single" w:sz="4" w:space="0" w:color="000000"/>
            </w:tcBorders>
          </w:tcPr>
          <w:p w14:paraId="1C18B337" w14:textId="77777777" w:rsidR="0089377C" w:rsidRDefault="0089377C">
            <w:pPr>
              <w:snapToGrid w:val="0"/>
              <w:rPr>
                <w:rFonts w:ascii="Arial Narrow" w:hAnsi="Arial Narrow" w:cs="Arial Narrow"/>
                <w:sz w:val="22"/>
                <w:szCs w:val="22"/>
              </w:rPr>
            </w:pPr>
          </w:p>
        </w:tc>
        <w:tc>
          <w:tcPr>
            <w:tcW w:w="2693" w:type="dxa"/>
            <w:tcBorders>
              <w:top w:val="single" w:sz="4" w:space="0" w:color="000000"/>
              <w:left w:val="single" w:sz="4" w:space="0" w:color="000000"/>
              <w:bottom w:val="single" w:sz="4" w:space="0" w:color="000000"/>
              <w:right w:val="single" w:sz="4" w:space="0" w:color="000000"/>
            </w:tcBorders>
          </w:tcPr>
          <w:p w14:paraId="7A9FF887" w14:textId="77777777" w:rsidR="0089377C" w:rsidRDefault="00000000">
            <w:pPr>
              <w:pStyle w:val="Nagwek5"/>
              <w:spacing w:before="0" w:after="0"/>
              <w:ind w:left="351"/>
              <w:rPr>
                <w:rFonts w:ascii="Arial Narrow" w:hAnsi="Arial Narrow" w:cs="Arial Narrow"/>
                <w:b w:val="0"/>
                <w:i w:val="0"/>
                <w:sz w:val="22"/>
                <w:szCs w:val="22"/>
              </w:rPr>
            </w:pPr>
            <w:r>
              <w:rPr>
                <w:rFonts w:ascii="Arial Narrow" w:hAnsi="Arial Narrow" w:cs="Arial Narrow"/>
                <w:b w:val="0"/>
                <w:i w:val="0"/>
                <w:sz w:val="22"/>
                <w:szCs w:val="22"/>
              </w:rPr>
              <w:t>razem</w:t>
            </w:r>
          </w:p>
        </w:tc>
        <w:tc>
          <w:tcPr>
            <w:tcW w:w="1134" w:type="dxa"/>
            <w:tcBorders>
              <w:top w:val="single" w:sz="4" w:space="0" w:color="000000"/>
              <w:left w:val="single" w:sz="4" w:space="0" w:color="000000"/>
              <w:bottom w:val="single" w:sz="4" w:space="0" w:color="000000"/>
              <w:right w:val="single" w:sz="4" w:space="0" w:color="000000"/>
            </w:tcBorders>
          </w:tcPr>
          <w:p w14:paraId="660E520B" w14:textId="77777777" w:rsidR="0089377C" w:rsidRDefault="00000000" w:rsidP="00525D91">
            <w:pPr>
              <w:pStyle w:val="Nagwek5"/>
              <w:spacing w:before="0" w:after="0"/>
              <w:ind w:left="77"/>
              <w:jc w:val="right"/>
              <w:rPr>
                <w:rFonts w:ascii="Arial Narrow" w:hAnsi="Arial Narrow" w:cs="Arial Narrow"/>
                <w:b w:val="0"/>
                <w:i w:val="0"/>
                <w:sz w:val="22"/>
                <w:szCs w:val="22"/>
              </w:rPr>
            </w:pPr>
            <w:r>
              <w:rPr>
                <w:rFonts w:ascii="Arial Narrow" w:hAnsi="Arial Narrow" w:cs="Arial Narrow"/>
                <w:b w:val="0"/>
                <w:i w:val="0"/>
                <w:sz w:val="22"/>
                <w:szCs w:val="22"/>
              </w:rPr>
              <w:t>25,2kW</w:t>
            </w:r>
          </w:p>
        </w:tc>
      </w:tr>
      <w:tr w:rsidR="0089377C" w14:paraId="71D2D310" w14:textId="77777777">
        <w:tc>
          <w:tcPr>
            <w:tcW w:w="1134" w:type="dxa"/>
            <w:tcBorders>
              <w:top w:val="single" w:sz="4" w:space="0" w:color="000000"/>
              <w:left w:val="single" w:sz="4" w:space="0" w:color="000000"/>
              <w:bottom w:val="single" w:sz="4" w:space="0" w:color="000000"/>
              <w:right w:val="single" w:sz="4" w:space="0" w:color="000000"/>
            </w:tcBorders>
          </w:tcPr>
          <w:p w14:paraId="7D26ADF5" w14:textId="77777777" w:rsidR="0089377C" w:rsidRDefault="0089377C">
            <w:pPr>
              <w:snapToGrid w:val="0"/>
              <w:rPr>
                <w:rFonts w:ascii="Arial Narrow" w:hAnsi="Arial Narrow" w:cs="Arial Narrow"/>
                <w:sz w:val="22"/>
                <w:szCs w:val="22"/>
              </w:rPr>
            </w:pPr>
          </w:p>
        </w:tc>
        <w:tc>
          <w:tcPr>
            <w:tcW w:w="2693" w:type="dxa"/>
            <w:tcBorders>
              <w:top w:val="single" w:sz="4" w:space="0" w:color="000000"/>
              <w:left w:val="single" w:sz="4" w:space="0" w:color="000000"/>
              <w:bottom w:val="single" w:sz="4" w:space="0" w:color="000000"/>
              <w:right w:val="single" w:sz="4" w:space="0" w:color="000000"/>
            </w:tcBorders>
          </w:tcPr>
          <w:p w14:paraId="4FEC7A7A" w14:textId="77777777" w:rsidR="0089377C" w:rsidRDefault="00000000">
            <w:pPr>
              <w:pStyle w:val="Nagwek5"/>
              <w:spacing w:before="0" w:after="0"/>
              <w:ind w:left="351"/>
              <w:rPr>
                <w:rFonts w:ascii="Arial Narrow" w:hAnsi="Arial Narrow" w:cs="Arial Narrow"/>
                <w:b w:val="0"/>
                <w:i w:val="0"/>
                <w:sz w:val="22"/>
                <w:szCs w:val="22"/>
              </w:rPr>
            </w:pPr>
            <w:r>
              <w:rPr>
                <w:rFonts w:ascii="Arial Narrow" w:hAnsi="Arial Narrow" w:cs="Arial Narrow"/>
                <w:b w:val="0"/>
                <w:i w:val="0"/>
                <w:sz w:val="22"/>
                <w:szCs w:val="22"/>
              </w:rPr>
              <w:t xml:space="preserve">Instalacja fotowoltaiczna </w:t>
            </w:r>
          </w:p>
        </w:tc>
        <w:tc>
          <w:tcPr>
            <w:tcW w:w="1134" w:type="dxa"/>
            <w:tcBorders>
              <w:top w:val="single" w:sz="4" w:space="0" w:color="000000"/>
              <w:left w:val="single" w:sz="4" w:space="0" w:color="000000"/>
              <w:bottom w:val="single" w:sz="4" w:space="0" w:color="000000"/>
              <w:right w:val="single" w:sz="4" w:space="0" w:color="000000"/>
            </w:tcBorders>
          </w:tcPr>
          <w:p w14:paraId="3E237881" w14:textId="656FB8C0" w:rsidR="0089377C" w:rsidRDefault="00000000" w:rsidP="00525D91">
            <w:pPr>
              <w:pStyle w:val="Nagwek5"/>
              <w:spacing w:before="0" w:after="0"/>
              <w:ind w:left="77"/>
              <w:jc w:val="right"/>
              <w:rPr>
                <w:rFonts w:ascii="Arial Narrow" w:hAnsi="Arial Narrow" w:cs="Arial Narrow"/>
                <w:b w:val="0"/>
                <w:i w:val="0"/>
                <w:sz w:val="22"/>
                <w:szCs w:val="22"/>
              </w:rPr>
            </w:pPr>
            <w:r>
              <w:rPr>
                <w:rFonts w:ascii="Arial Narrow" w:hAnsi="Arial Narrow" w:cs="Arial Narrow"/>
                <w:b w:val="0"/>
                <w:i w:val="0"/>
                <w:sz w:val="22"/>
                <w:szCs w:val="22"/>
              </w:rPr>
              <w:t>-</w:t>
            </w:r>
            <w:r w:rsidR="00525D91">
              <w:rPr>
                <w:rFonts w:ascii="Arial Narrow" w:hAnsi="Arial Narrow" w:cs="Arial Narrow"/>
                <w:b w:val="0"/>
                <w:i w:val="0"/>
                <w:sz w:val="22"/>
                <w:szCs w:val="22"/>
              </w:rPr>
              <w:t>6</w:t>
            </w:r>
            <w:r>
              <w:rPr>
                <w:rFonts w:ascii="Arial Narrow" w:hAnsi="Arial Narrow" w:cs="Arial Narrow"/>
                <w:b w:val="0"/>
                <w:i w:val="0"/>
                <w:sz w:val="22"/>
                <w:szCs w:val="22"/>
              </w:rPr>
              <w:t>,4</w:t>
            </w:r>
            <w:r w:rsidR="00525D91">
              <w:rPr>
                <w:rFonts w:ascii="Arial Narrow" w:hAnsi="Arial Narrow" w:cs="Arial Narrow"/>
                <w:b w:val="0"/>
                <w:i w:val="0"/>
                <w:sz w:val="22"/>
                <w:szCs w:val="22"/>
              </w:rPr>
              <w:t>8</w:t>
            </w:r>
            <w:r>
              <w:rPr>
                <w:rFonts w:ascii="Arial Narrow" w:hAnsi="Arial Narrow" w:cs="Arial Narrow"/>
                <w:b w:val="0"/>
                <w:i w:val="0"/>
                <w:sz w:val="22"/>
                <w:szCs w:val="22"/>
              </w:rPr>
              <w:t>kW</w:t>
            </w:r>
          </w:p>
        </w:tc>
      </w:tr>
    </w:tbl>
    <w:p w14:paraId="3FF803B9" w14:textId="77777777" w:rsidR="0089377C" w:rsidRDefault="0089377C">
      <w:pPr>
        <w:rPr>
          <w:rFonts w:ascii="Arial" w:hAnsi="Arial" w:cs="Arial"/>
        </w:rPr>
      </w:pPr>
    </w:p>
    <w:p w14:paraId="45A0CBC8" w14:textId="77777777" w:rsidR="009A463C" w:rsidRDefault="009A463C" w:rsidP="00525D91">
      <w:pPr>
        <w:jc w:val="both"/>
        <w:rPr>
          <w:rFonts w:ascii="Arial Narrow" w:hAnsi="Arial Narrow" w:cs="Arial Narrow"/>
          <w:sz w:val="22"/>
          <w:szCs w:val="22"/>
        </w:rPr>
      </w:pPr>
    </w:p>
    <w:p w14:paraId="28B3B43D" w14:textId="56F30F5A" w:rsidR="0089377C" w:rsidRDefault="00000000">
      <w:pPr>
        <w:ind w:left="567"/>
        <w:jc w:val="both"/>
        <w:rPr>
          <w:rFonts w:ascii="Arial Narrow" w:hAnsi="Arial Narrow" w:cs="Arial Narrow"/>
          <w:sz w:val="22"/>
          <w:szCs w:val="22"/>
        </w:rPr>
      </w:pPr>
      <w:r>
        <w:rPr>
          <w:rFonts w:ascii="Arial Narrow" w:hAnsi="Arial Narrow" w:cs="Arial Narrow"/>
          <w:sz w:val="22"/>
          <w:szCs w:val="22"/>
        </w:rPr>
        <w:t>Moc obliczeniowa w budynku  wynosi:</w:t>
      </w:r>
    </w:p>
    <w:p w14:paraId="11164E72" w14:textId="77777777" w:rsidR="0089377C" w:rsidRDefault="0089377C">
      <w:pPr>
        <w:ind w:left="567"/>
        <w:jc w:val="both"/>
        <w:rPr>
          <w:rFonts w:ascii="Arial Narrow" w:hAnsi="Arial Narrow" w:cs="Arial Narrow"/>
          <w:sz w:val="22"/>
          <w:szCs w:val="22"/>
        </w:rPr>
      </w:pPr>
    </w:p>
    <w:p w14:paraId="1FCC2D6E" w14:textId="77777777" w:rsidR="0089377C" w:rsidRDefault="00000000">
      <w:pPr>
        <w:ind w:left="567"/>
        <w:jc w:val="both"/>
        <w:rPr>
          <w:rFonts w:ascii="Arial Narrow" w:hAnsi="Arial Narrow" w:cs="Arial Narrow"/>
          <w:sz w:val="22"/>
          <w:szCs w:val="22"/>
        </w:rPr>
      </w:pPr>
      <w:r>
        <w:rPr>
          <w:rFonts w:ascii="Arial Narrow" w:hAnsi="Arial Narrow" w:cs="Arial Narrow"/>
          <w:sz w:val="22"/>
          <w:szCs w:val="22"/>
        </w:rPr>
        <w:t>P= 25,2kW x0,45= 11,45kW</w:t>
      </w:r>
    </w:p>
    <w:p w14:paraId="76F78968" w14:textId="77777777" w:rsidR="0089377C" w:rsidRDefault="0089377C">
      <w:pPr>
        <w:ind w:left="567"/>
        <w:jc w:val="both"/>
        <w:rPr>
          <w:rFonts w:ascii="Arial Narrow" w:hAnsi="Arial Narrow" w:cs="Arial Narrow"/>
          <w:sz w:val="22"/>
          <w:szCs w:val="22"/>
        </w:rPr>
      </w:pPr>
    </w:p>
    <w:p w14:paraId="115F60AE" w14:textId="0A0F96FD" w:rsidR="0089377C" w:rsidRDefault="00000000">
      <w:pPr>
        <w:ind w:left="567"/>
        <w:jc w:val="both"/>
        <w:rPr>
          <w:rFonts w:ascii="Arial Narrow" w:hAnsi="Arial Narrow" w:cs="Arial Narrow"/>
          <w:sz w:val="22"/>
          <w:szCs w:val="22"/>
        </w:rPr>
      </w:pPr>
      <w:r>
        <w:rPr>
          <w:rFonts w:ascii="Arial Narrow" w:hAnsi="Arial Narrow" w:cs="Arial Narrow"/>
          <w:sz w:val="22"/>
          <w:szCs w:val="22"/>
        </w:rPr>
        <w:t xml:space="preserve">Moc umowna z ENEA Operator sp. z o.o </w:t>
      </w:r>
      <w:r w:rsidR="00525D91">
        <w:rPr>
          <w:rFonts w:ascii="Arial Narrow" w:hAnsi="Arial Narrow" w:cs="Arial Narrow"/>
          <w:sz w:val="22"/>
          <w:szCs w:val="22"/>
        </w:rPr>
        <w:t>-</w:t>
      </w:r>
      <w:r>
        <w:rPr>
          <w:rFonts w:ascii="Arial Narrow" w:hAnsi="Arial Narrow" w:cs="Arial Narrow"/>
          <w:sz w:val="22"/>
          <w:szCs w:val="22"/>
        </w:rPr>
        <w:t xml:space="preserve"> 12kW pokrywa zapotrzebowanie mocy dla obiektu.</w:t>
      </w:r>
    </w:p>
    <w:p w14:paraId="130CBD78" w14:textId="77777777" w:rsidR="0089377C" w:rsidRDefault="0089377C">
      <w:pPr>
        <w:rPr>
          <w:rFonts w:ascii="Arial Narrow" w:hAnsi="Arial Narrow" w:cs="Arial Narrow"/>
          <w:sz w:val="22"/>
          <w:szCs w:val="22"/>
        </w:rPr>
      </w:pPr>
    </w:p>
    <w:p w14:paraId="6ACD584B" w14:textId="77777777" w:rsidR="0089377C" w:rsidRDefault="00000000">
      <w:pPr>
        <w:pStyle w:val="Nagwek5"/>
        <w:spacing w:before="0" w:after="0"/>
        <w:ind w:left="567"/>
        <w:rPr>
          <w:rFonts w:ascii="Arial Narrow" w:hAnsi="Arial Narrow" w:cs="Arial Narrow"/>
          <w:sz w:val="22"/>
          <w:szCs w:val="22"/>
        </w:rPr>
      </w:pPr>
      <w:r>
        <w:rPr>
          <w:rFonts w:ascii="Arial Narrow" w:hAnsi="Arial Narrow" w:cs="Arial Narrow"/>
          <w:b w:val="0"/>
          <w:i w:val="0"/>
          <w:sz w:val="22"/>
          <w:szCs w:val="22"/>
        </w:rPr>
        <w:t>Dokonano następujących obliczeń:</w:t>
      </w:r>
    </w:p>
    <w:p w14:paraId="62C11BD2" w14:textId="77777777" w:rsidR="0089377C" w:rsidRDefault="00000000">
      <w:pPr>
        <w:numPr>
          <w:ilvl w:val="0"/>
          <w:numId w:val="4"/>
        </w:numPr>
        <w:ind w:left="567"/>
        <w:rPr>
          <w:rFonts w:ascii="Arial Narrow" w:hAnsi="Arial Narrow" w:cs="Arial Narrow"/>
          <w:sz w:val="22"/>
          <w:szCs w:val="22"/>
        </w:rPr>
      </w:pPr>
      <w:r>
        <w:rPr>
          <w:rFonts w:ascii="Arial Narrow" w:hAnsi="Arial Narrow" w:cs="Arial Narrow"/>
          <w:sz w:val="22"/>
          <w:szCs w:val="22"/>
        </w:rPr>
        <w:t>Bilansu mocy metoda współczynników</w:t>
      </w:r>
    </w:p>
    <w:p w14:paraId="25553AC1" w14:textId="77777777" w:rsidR="0089377C" w:rsidRDefault="00000000">
      <w:pPr>
        <w:numPr>
          <w:ilvl w:val="0"/>
          <w:numId w:val="4"/>
        </w:numPr>
        <w:ind w:left="567"/>
        <w:rPr>
          <w:rFonts w:ascii="Arial Narrow" w:hAnsi="Arial Narrow" w:cs="Arial Narrow"/>
          <w:sz w:val="22"/>
          <w:szCs w:val="22"/>
        </w:rPr>
      </w:pPr>
      <w:r>
        <w:rPr>
          <w:rFonts w:ascii="Arial Narrow" w:hAnsi="Arial Narrow" w:cs="Arial Narrow"/>
          <w:sz w:val="22"/>
          <w:szCs w:val="22"/>
        </w:rPr>
        <w:t>Natężeń oświetlenia programami obliczeniowymi</w:t>
      </w:r>
    </w:p>
    <w:p w14:paraId="51BBD46E" w14:textId="77777777" w:rsidR="0089377C" w:rsidRDefault="00000000">
      <w:pPr>
        <w:numPr>
          <w:ilvl w:val="0"/>
          <w:numId w:val="4"/>
        </w:numPr>
        <w:ind w:left="567"/>
        <w:rPr>
          <w:rFonts w:ascii="Arial Narrow" w:hAnsi="Arial Narrow" w:cs="Arial Narrow"/>
          <w:sz w:val="22"/>
          <w:szCs w:val="22"/>
        </w:rPr>
      </w:pPr>
      <w:r>
        <w:rPr>
          <w:rFonts w:ascii="Arial Narrow" w:hAnsi="Arial Narrow" w:cs="Arial Narrow"/>
          <w:sz w:val="22"/>
          <w:szCs w:val="22"/>
        </w:rPr>
        <w:t>Zabezpieczeń i przewodów zasilających</w:t>
      </w:r>
    </w:p>
    <w:p w14:paraId="2DD16364" w14:textId="77777777" w:rsidR="0089377C" w:rsidRDefault="0089377C">
      <w:pPr>
        <w:ind w:left="567"/>
        <w:rPr>
          <w:rFonts w:ascii="Arial Narrow" w:hAnsi="Arial Narrow" w:cs="Arial Narrow"/>
          <w:sz w:val="22"/>
          <w:szCs w:val="22"/>
        </w:rPr>
      </w:pPr>
    </w:p>
    <w:p w14:paraId="54DECE97" w14:textId="77777777" w:rsidR="0089377C" w:rsidRDefault="00000000">
      <w:pPr>
        <w:ind w:left="567"/>
        <w:jc w:val="both"/>
        <w:rPr>
          <w:rFonts w:ascii="Arial Narrow" w:hAnsi="Arial Narrow" w:cs="Arial Narrow"/>
          <w:sz w:val="22"/>
          <w:szCs w:val="22"/>
        </w:rPr>
      </w:pPr>
      <w:r>
        <w:rPr>
          <w:rFonts w:ascii="Arial Narrow" w:hAnsi="Arial Narrow" w:cs="Arial Narrow"/>
          <w:sz w:val="22"/>
          <w:szCs w:val="22"/>
        </w:rPr>
        <w:t>Doboru dokonano na podstawie następującego wzoru dla prądu długotrwałego:</w:t>
      </w:r>
    </w:p>
    <w:p w14:paraId="02A859D7" w14:textId="77777777" w:rsidR="0089377C" w:rsidRDefault="00000000">
      <w:pPr>
        <w:numPr>
          <w:ilvl w:val="0"/>
          <w:numId w:val="8"/>
        </w:numPr>
        <w:tabs>
          <w:tab w:val="left" w:pos="360"/>
        </w:tabs>
        <w:ind w:left="567"/>
        <w:jc w:val="both"/>
        <w:rPr>
          <w:rFonts w:ascii="Arial Narrow" w:hAnsi="Arial Narrow" w:cs="Arial Narrow"/>
          <w:sz w:val="22"/>
          <w:szCs w:val="22"/>
        </w:rPr>
      </w:pPr>
      <w:r>
        <w:t>zasilanie 3-fazowe</w:t>
      </w:r>
    </w:p>
    <w:tbl>
      <w:tblPr>
        <w:tblW w:w="8247" w:type="dxa"/>
        <w:tblLayout w:type="fixed"/>
        <w:tblCellMar>
          <w:left w:w="70" w:type="dxa"/>
          <w:right w:w="70" w:type="dxa"/>
        </w:tblCellMar>
        <w:tblLook w:val="0000" w:firstRow="0" w:lastRow="0" w:firstColumn="0" w:lastColumn="0" w:noHBand="0" w:noVBand="0"/>
      </w:tblPr>
      <w:tblGrid>
        <w:gridCol w:w="1488"/>
        <w:gridCol w:w="1984"/>
        <w:gridCol w:w="4775"/>
      </w:tblGrid>
      <w:tr w:rsidR="0089377C" w14:paraId="7EFBB49C" w14:textId="77777777">
        <w:trPr>
          <w:cantSplit/>
          <w:trHeight w:val="264"/>
        </w:trPr>
        <w:tc>
          <w:tcPr>
            <w:tcW w:w="1488" w:type="dxa"/>
            <w:vMerge w:val="restart"/>
            <w:vAlign w:val="center"/>
          </w:tcPr>
          <w:p w14:paraId="0F8B3E90" w14:textId="77777777" w:rsidR="0089377C" w:rsidRDefault="00000000">
            <w:pPr>
              <w:ind w:left="567"/>
              <w:jc w:val="right"/>
              <w:rPr>
                <w:rFonts w:ascii="Arial Narrow" w:hAnsi="Arial Narrow" w:cs="Arial Narrow"/>
                <w:sz w:val="22"/>
                <w:szCs w:val="22"/>
              </w:rPr>
            </w:pPr>
            <w:proofErr w:type="spellStart"/>
            <w:r>
              <w:rPr>
                <w:rFonts w:ascii="Arial Narrow" w:hAnsi="Arial Narrow" w:cs="Arial Narrow"/>
                <w:sz w:val="22"/>
                <w:szCs w:val="22"/>
              </w:rPr>
              <w:t>Idd</w:t>
            </w:r>
            <w:proofErr w:type="spellEnd"/>
            <w:r>
              <w:rPr>
                <w:rFonts w:ascii="Arial Narrow" w:hAnsi="Arial Narrow" w:cs="Arial Narrow"/>
                <w:sz w:val="22"/>
                <w:szCs w:val="22"/>
              </w:rPr>
              <w:t xml:space="preserve"> =</w:t>
            </w:r>
          </w:p>
          <w:p w14:paraId="6BEBC94B" w14:textId="77777777" w:rsidR="0089377C" w:rsidRDefault="0089377C">
            <w:pPr>
              <w:ind w:left="567"/>
              <w:jc w:val="right"/>
              <w:rPr>
                <w:rFonts w:ascii="Arial Narrow" w:hAnsi="Arial Narrow" w:cs="Arial Narrow"/>
                <w:sz w:val="22"/>
                <w:szCs w:val="22"/>
              </w:rPr>
            </w:pPr>
          </w:p>
          <w:p w14:paraId="4F962ED1" w14:textId="77777777" w:rsidR="0089377C" w:rsidRDefault="0089377C">
            <w:pPr>
              <w:ind w:left="567"/>
              <w:jc w:val="right"/>
              <w:rPr>
                <w:rFonts w:ascii="Arial Narrow" w:hAnsi="Arial Narrow" w:cs="Arial Narrow"/>
                <w:sz w:val="22"/>
                <w:szCs w:val="22"/>
              </w:rPr>
            </w:pPr>
          </w:p>
        </w:tc>
        <w:tc>
          <w:tcPr>
            <w:tcW w:w="1984" w:type="dxa"/>
            <w:tcBorders>
              <w:bottom w:val="single" w:sz="4" w:space="0" w:color="000000"/>
            </w:tcBorders>
          </w:tcPr>
          <w:p w14:paraId="4F8EE968" w14:textId="77777777" w:rsidR="0089377C" w:rsidRDefault="00000000">
            <w:pPr>
              <w:ind w:left="567"/>
              <w:jc w:val="center"/>
            </w:pPr>
            <w:proofErr w:type="spellStart"/>
            <w:r>
              <w:rPr>
                <w:rFonts w:ascii="Arial Narrow" w:hAnsi="Arial Narrow" w:cs="Arial Narrow"/>
                <w:sz w:val="22"/>
                <w:szCs w:val="22"/>
              </w:rPr>
              <w:t>P</w:t>
            </w:r>
            <w:r>
              <w:rPr>
                <w:rFonts w:ascii="Arial Narrow" w:hAnsi="Arial Narrow" w:cs="Arial Narrow"/>
                <w:sz w:val="22"/>
                <w:szCs w:val="22"/>
                <w:vertAlign w:val="subscript"/>
              </w:rPr>
              <w:t>obl</w:t>
            </w:r>
            <w:proofErr w:type="spellEnd"/>
            <w:r>
              <w:rPr>
                <w:rFonts w:ascii="Arial Narrow" w:hAnsi="Arial Narrow" w:cs="Arial Narrow"/>
                <w:sz w:val="22"/>
                <w:szCs w:val="22"/>
              </w:rPr>
              <w:t xml:space="preserve"> </w:t>
            </w:r>
          </w:p>
        </w:tc>
        <w:tc>
          <w:tcPr>
            <w:tcW w:w="4775" w:type="dxa"/>
            <w:vMerge w:val="restart"/>
            <w:vAlign w:val="center"/>
          </w:tcPr>
          <w:p w14:paraId="389D20AF" w14:textId="77777777" w:rsidR="0089377C" w:rsidRDefault="00000000">
            <w:pPr>
              <w:ind w:left="567"/>
            </w:pPr>
            <w:r>
              <w:rPr>
                <w:rFonts w:ascii="Arial Narrow" w:eastAsia="Arial Narrow" w:hAnsi="Arial Narrow" w:cs="Arial Narrow"/>
                <w:sz w:val="22"/>
                <w:szCs w:val="22"/>
              </w:rPr>
              <w:t xml:space="preserve"> </w:t>
            </w:r>
            <w:r>
              <w:rPr>
                <w:rFonts w:ascii="Arial Narrow" w:hAnsi="Arial Narrow" w:cs="Arial Narrow"/>
                <w:sz w:val="22"/>
                <w:szCs w:val="22"/>
              </w:rPr>
              <w:t>[A]</w:t>
            </w:r>
          </w:p>
        </w:tc>
      </w:tr>
      <w:tr w:rsidR="0089377C" w14:paraId="69DBB7EB" w14:textId="77777777">
        <w:trPr>
          <w:cantSplit/>
          <w:trHeight w:val="264"/>
        </w:trPr>
        <w:tc>
          <w:tcPr>
            <w:tcW w:w="1488" w:type="dxa"/>
            <w:vMerge/>
            <w:vAlign w:val="center"/>
          </w:tcPr>
          <w:p w14:paraId="194CB91D" w14:textId="77777777" w:rsidR="0089377C" w:rsidRDefault="0089377C">
            <w:pPr>
              <w:snapToGrid w:val="0"/>
              <w:ind w:left="567"/>
              <w:jc w:val="right"/>
              <w:rPr>
                <w:rFonts w:ascii="Arial Narrow" w:hAnsi="Arial Narrow" w:cs="Arial Narrow"/>
                <w:sz w:val="22"/>
                <w:szCs w:val="22"/>
              </w:rPr>
            </w:pPr>
          </w:p>
        </w:tc>
        <w:tc>
          <w:tcPr>
            <w:tcW w:w="1984" w:type="dxa"/>
          </w:tcPr>
          <w:p w14:paraId="2F664B81" w14:textId="77777777" w:rsidR="0089377C" w:rsidRDefault="00000000">
            <w:r>
              <w:rPr>
                <w:rFonts w:ascii="Symbol" w:eastAsia="Symbol" w:hAnsi="Symbol" w:cs="Symbol"/>
                <w:sz w:val="22"/>
                <w:szCs w:val="22"/>
                <w:lang w:val="en-US"/>
              </w:rPr>
              <w:sym w:font="Symbol" w:char="F0D6"/>
            </w:r>
            <w:r>
              <w:rPr>
                <w:rFonts w:ascii="Arial Narrow" w:hAnsi="Arial Narrow" w:cs="Arial Narrow"/>
                <w:sz w:val="22"/>
                <w:szCs w:val="22"/>
                <w:lang w:val="en-US"/>
              </w:rPr>
              <w:t xml:space="preserve">3 x 400 x cos </w:t>
            </w:r>
            <w:r>
              <w:rPr>
                <w:rFonts w:ascii="Symbol" w:eastAsia="Symbol" w:hAnsi="Symbol" w:cs="Symbol"/>
                <w:bCs/>
                <w:sz w:val="22"/>
                <w:szCs w:val="22"/>
              </w:rPr>
              <w:sym w:font="Symbol" w:char="F06A"/>
            </w:r>
            <w:r>
              <w:rPr>
                <w:rFonts w:ascii="Arial Narrow" w:hAnsi="Arial Narrow" w:cs="Arial Narrow"/>
                <w:sz w:val="22"/>
                <w:szCs w:val="22"/>
                <w:lang w:val="en-US"/>
              </w:rPr>
              <w:t xml:space="preserve"> </w:t>
            </w:r>
          </w:p>
        </w:tc>
        <w:tc>
          <w:tcPr>
            <w:tcW w:w="4775" w:type="dxa"/>
            <w:vMerge/>
            <w:vAlign w:val="center"/>
          </w:tcPr>
          <w:p w14:paraId="026B4FA9" w14:textId="77777777" w:rsidR="0089377C" w:rsidRDefault="0089377C">
            <w:pPr>
              <w:snapToGrid w:val="0"/>
              <w:ind w:left="567"/>
              <w:jc w:val="right"/>
              <w:rPr>
                <w:rFonts w:ascii="Arial Narrow" w:hAnsi="Arial Narrow" w:cs="Arial Narrow"/>
                <w:sz w:val="22"/>
                <w:szCs w:val="22"/>
                <w:lang w:val="en-US"/>
              </w:rPr>
            </w:pPr>
          </w:p>
        </w:tc>
      </w:tr>
    </w:tbl>
    <w:p w14:paraId="2D2BB50D" w14:textId="428E1C71" w:rsidR="0089377C" w:rsidRPr="009A463C" w:rsidRDefault="009A463C" w:rsidP="009A463C">
      <w:pPr>
        <w:pStyle w:val="Nagwek5"/>
        <w:numPr>
          <w:ilvl w:val="0"/>
          <w:numId w:val="0"/>
        </w:numPr>
        <w:spacing w:before="0" w:after="0"/>
        <w:rPr>
          <w:rFonts w:ascii="Arial Narrow" w:hAnsi="Arial Narrow" w:cs="Arial Narrow"/>
          <w:sz w:val="22"/>
          <w:szCs w:val="22"/>
          <w:u w:val="single"/>
        </w:rPr>
      </w:pPr>
      <w:r w:rsidRPr="009A463C">
        <w:rPr>
          <w:rFonts w:ascii="Arial Narrow" w:hAnsi="Arial Narrow" w:cs="Arial Narrow"/>
          <w:b w:val="0"/>
          <w:i w:val="0"/>
          <w:sz w:val="22"/>
          <w:szCs w:val="22"/>
          <w:u w:val="single"/>
        </w:rPr>
        <w:t>3.4.2. Obliczenie spadków napięcia</w:t>
      </w:r>
    </w:p>
    <w:p w14:paraId="00CD75D0" w14:textId="77777777" w:rsidR="0089377C" w:rsidRDefault="0089377C">
      <w:pPr>
        <w:ind w:left="567"/>
        <w:jc w:val="both"/>
        <w:rPr>
          <w:rFonts w:ascii="Arial Narrow" w:hAnsi="Arial Narrow" w:cs="Arial Narrow"/>
          <w:b/>
          <w:i/>
          <w:sz w:val="22"/>
          <w:szCs w:val="22"/>
        </w:rPr>
      </w:pPr>
    </w:p>
    <w:p w14:paraId="652D67FB" w14:textId="77777777" w:rsidR="0089377C" w:rsidRDefault="00000000">
      <w:pPr>
        <w:ind w:left="567"/>
        <w:jc w:val="both"/>
        <w:rPr>
          <w:rFonts w:ascii="Arial Narrow" w:hAnsi="Arial Narrow" w:cs="Arial Narrow"/>
          <w:sz w:val="22"/>
          <w:szCs w:val="22"/>
        </w:rPr>
      </w:pPr>
      <w:r>
        <w:rPr>
          <w:rFonts w:ascii="Arial Narrow" w:hAnsi="Arial Narrow" w:cs="Arial Narrow"/>
          <w:sz w:val="22"/>
          <w:szCs w:val="22"/>
        </w:rPr>
        <w:t>Do obliczeń przyjęto następujące wzory na spadek napięcia:</w:t>
      </w:r>
    </w:p>
    <w:p w14:paraId="19FAE39A" w14:textId="77777777" w:rsidR="0089377C" w:rsidRDefault="0089377C">
      <w:pPr>
        <w:ind w:left="567"/>
        <w:jc w:val="both"/>
        <w:rPr>
          <w:rFonts w:ascii="Arial Narrow" w:hAnsi="Arial Narrow" w:cs="Arial Narrow"/>
          <w:sz w:val="22"/>
          <w:szCs w:val="22"/>
        </w:rPr>
      </w:pPr>
    </w:p>
    <w:p w14:paraId="48FA3A99" w14:textId="77777777" w:rsidR="0089377C" w:rsidRDefault="00000000">
      <w:pPr>
        <w:numPr>
          <w:ilvl w:val="0"/>
          <w:numId w:val="8"/>
        </w:numPr>
        <w:tabs>
          <w:tab w:val="left" w:pos="360"/>
        </w:tabs>
        <w:ind w:left="567"/>
        <w:jc w:val="both"/>
        <w:rPr>
          <w:rFonts w:ascii="Arial Narrow" w:hAnsi="Arial Narrow" w:cs="Arial Narrow"/>
          <w:sz w:val="22"/>
          <w:szCs w:val="22"/>
        </w:rPr>
      </w:pPr>
      <w:r>
        <w:t>zasilanie 3-fazowe</w:t>
      </w:r>
    </w:p>
    <w:tbl>
      <w:tblPr>
        <w:tblW w:w="8247" w:type="dxa"/>
        <w:tblLayout w:type="fixed"/>
        <w:tblCellMar>
          <w:left w:w="70" w:type="dxa"/>
          <w:right w:w="70" w:type="dxa"/>
        </w:tblCellMar>
        <w:tblLook w:val="0000" w:firstRow="0" w:lastRow="0" w:firstColumn="0" w:lastColumn="0" w:noHBand="0" w:noVBand="0"/>
      </w:tblPr>
      <w:tblGrid>
        <w:gridCol w:w="1488"/>
        <w:gridCol w:w="1984"/>
        <w:gridCol w:w="4775"/>
      </w:tblGrid>
      <w:tr w:rsidR="0089377C" w14:paraId="3533D10D" w14:textId="77777777">
        <w:trPr>
          <w:cantSplit/>
          <w:trHeight w:val="264"/>
        </w:trPr>
        <w:tc>
          <w:tcPr>
            <w:tcW w:w="1488" w:type="dxa"/>
            <w:vMerge w:val="restart"/>
            <w:vAlign w:val="center"/>
          </w:tcPr>
          <w:p w14:paraId="42A6ED81" w14:textId="77777777" w:rsidR="0089377C" w:rsidRDefault="00000000">
            <w:pPr>
              <w:ind w:left="567"/>
              <w:jc w:val="right"/>
            </w:pPr>
            <w:r>
              <w:rPr>
                <w:rFonts w:ascii="Arial Narrow" w:hAnsi="Arial Narrow" w:cs="Arial Narrow"/>
                <w:sz w:val="22"/>
                <w:szCs w:val="22"/>
              </w:rPr>
              <w:t>∆U</w:t>
            </w:r>
            <w:r>
              <w:rPr>
                <w:rFonts w:ascii="Arial Narrow" w:hAnsi="Arial Narrow" w:cs="Arial Narrow"/>
                <w:sz w:val="22"/>
                <w:szCs w:val="22"/>
                <w:vertAlign w:val="subscript"/>
              </w:rPr>
              <w:t>%</w:t>
            </w:r>
            <w:r>
              <w:rPr>
                <w:rFonts w:ascii="Arial Narrow" w:hAnsi="Arial Narrow" w:cs="Arial Narrow"/>
                <w:sz w:val="22"/>
                <w:szCs w:val="22"/>
              </w:rPr>
              <w:t xml:space="preserve"> =</w:t>
            </w:r>
          </w:p>
        </w:tc>
        <w:tc>
          <w:tcPr>
            <w:tcW w:w="1984" w:type="dxa"/>
            <w:tcBorders>
              <w:bottom w:val="single" w:sz="4" w:space="0" w:color="000000"/>
            </w:tcBorders>
          </w:tcPr>
          <w:p w14:paraId="18F23340" w14:textId="77777777" w:rsidR="0089377C" w:rsidRDefault="00000000">
            <w:pPr>
              <w:ind w:left="567"/>
              <w:jc w:val="center"/>
            </w:pPr>
            <w:r>
              <w:rPr>
                <w:rFonts w:ascii="Arial Narrow" w:hAnsi="Arial Narrow" w:cs="Arial Narrow"/>
                <w:sz w:val="22"/>
                <w:szCs w:val="22"/>
              </w:rPr>
              <w:t xml:space="preserve">2 x </w:t>
            </w:r>
            <w:proofErr w:type="spellStart"/>
            <w:r>
              <w:rPr>
                <w:rFonts w:ascii="Arial Narrow" w:hAnsi="Arial Narrow" w:cs="Arial Narrow"/>
                <w:sz w:val="22"/>
                <w:szCs w:val="22"/>
              </w:rPr>
              <w:t>P</w:t>
            </w:r>
            <w:r>
              <w:rPr>
                <w:rFonts w:ascii="Arial Narrow" w:hAnsi="Arial Narrow" w:cs="Arial Narrow"/>
                <w:sz w:val="22"/>
                <w:szCs w:val="22"/>
                <w:vertAlign w:val="subscript"/>
              </w:rPr>
              <w:t>obl</w:t>
            </w:r>
            <w:proofErr w:type="spellEnd"/>
            <w:r>
              <w:rPr>
                <w:rFonts w:ascii="Arial Narrow" w:hAnsi="Arial Narrow" w:cs="Arial Narrow"/>
                <w:sz w:val="22"/>
                <w:szCs w:val="22"/>
              </w:rPr>
              <w:t xml:space="preserve"> x L </w:t>
            </w:r>
          </w:p>
        </w:tc>
        <w:tc>
          <w:tcPr>
            <w:tcW w:w="4775" w:type="dxa"/>
            <w:vMerge w:val="restart"/>
            <w:vAlign w:val="center"/>
          </w:tcPr>
          <w:p w14:paraId="1EA4D95F" w14:textId="77777777" w:rsidR="0089377C" w:rsidRDefault="00000000">
            <w:pPr>
              <w:ind w:left="567"/>
            </w:pPr>
            <w:r>
              <w:rPr>
                <w:rFonts w:ascii="Arial Narrow" w:eastAsia="Arial Narrow" w:hAnsi="Arial Narrow" w:cs="Arial Narrow"/>
                <w:sz w:val="22"/>
                <w:szCs w:val="22"/>
              </w:rPr>
              <w:t xml:space="preserve"> </w:t>
            </w:r>
            <w:r>
              <w:rPr>
                <w:rFonts w:ascii="Arial Narrow" w:hAnsi="Arial Narrow" w:cs="Arial Narrow"/>
                <w:sz w:val="22"/>
                <w:szCs w:val="22"/>
              </w:rPr>
              <w:t>x 10</w:t>
            </w:r>
            <w:r>
              <w:rPr>
                <w:rFonts w:ascii="Arial Narrow" w:hAnsi="Arial Narrow" w:cs="Arial Narrow"/>
                <w:sz w:val="22"/>
                <w:szCs w:val="22"/>
                <w:vertAlign w:val="superscript"/>
              </w:rPr>
              <w:t>5</w:t>
            </w:r>
          </w:p>
        </w:tc>
      </w:tr>
      <w:tr w:rsidR="0089377C" w14:paraId="65215EA8" w14:textId="77777777">
        <w:trPr>
          <w:cantSplit/>
          <w:trHeight w:val="264"/>
        </w:trPr>
        <w:tc>
          <w:tcPr>
            <w:tcW w:w="1488" w:type="dxa"/>
            <w:vMerge/>
            <w:vAlign w:val="center"/>
          </w:tcPr>
          <w:p w14:paraId="1FE7BAC3" w14:textId="77777777" w:rsidR="0089377C" w:rsidRDefault="0089377C">
            <w:pPr>
              <w:snapToGrid w:val="0"/>
              <w:ind w:left="567"/>
              <w:jc w:val="right"/>
              <w:rPr>
                <w:rFonts w:ascii="Arial Narrow" w:hAnsi="Arial Narrow" w:cs="Arial Narrow"/>
                <w:sz w:val="22"/>
                <w:szCs w:val="22"/>
              </w:rPr>
            </w:pPr>
          </w:p>
        </w:tc>
        <w:tc>
          <w:tcPr>
            <w:tcW w:w="1984" w:type="dxa"/>
          </w:tcPr>
          <w:p w14:paraId="17F498EB" w14:textId="77777777" w:rsidR="0089377C" w:rsidRDefault="00000000">
            <w:pPr>
              <w:ind w:left="567"/>
              <w:jc w:val="center"/>
            </w:pPr>
            <w:r>
              <w:rPr>
                <w:rFonts w:ascii="Symbol" w:eastAsia="Symbol" w:hAnsi="Symbol" w:cs="Symbol"/>
                <w:bCs/>
                <w:sz w:val="22"/>
                <w:szCs w:val="22"/>
              </w:rPr>
              <w:sym w:font="Symbol" w:char="F067"/>
            </w:r>
            <w:r>
              <w:rPr>
                <w:rFonts w:ascii="Arial Narrow" w:eastAsia="Arial Narrow" w:hAnsi="Arial Narrow" w:cs="Arial Narrow"/>
                <w:sz w:val="22"/>
                <w:szCs w:val="22"/>
              </w:rPr>
              <w:t xml:space="preserve"> </w:t>
            </w:r>
            <w:r>
              <w:rPr>
                <w:rFonts w:ascii="Arial Narrow" w:hAnsi="Arial Narrow" w:cs="Arial Narrow"/>
                <w:sz w:val="22"/>
                <w:szCs w:val="22"/>
              </w:rPr>
              <w:t>x S x (400)</w:t>
            </w:r>
            <w:r>
              <w:rPr>
                <w:rFonts w:ascii="Arial Narrow" w:hAnsi="Arial Narrow" w:cs="Arial Narrow"/>
                <w:sz w:val="22"/>
                <w:szCs w:val="22"/>
                <w:vertAlign w:val="superscript"/>
              </w:rPr>
              <w:t>2</w:t>
            </w:r>
          </w:p>
        </w:tc>
        <w:tc>
          <w:tcPr>
            <w:tcW w:w="4775" w:type="dxa"/>
            <w:vMerge/>
            <w:vAlign w:val="center"/>
          </w:tcPr>
          <w:p w14:paraId="1D9B2D30" w14:textId="77777777" w:rsidR="0089377C" w:rsidRDefault="0089377C">
            <w:pPr>
              <w:snapToGrid w:val="0"/>
              <w:ind w:left="567"/>
              <w:jc w:val="right"/>
              <w:rPr>
                <w:rFonts w:ascii="Arial Narrow" w:hAnsi="Arial Narrow" w:cs="Arial Narrow"/>
                <w:sz w:val="22"/>
                <w:szCs w:val="22"/>
              </w:rPr>
            </w:pPr>
          </w:p>
        </w:tc>
      </w:tr>
    </w:tbl>
    <w:p w14:paraId="4C39332A" w14:textId="77777777" w:rsidR="0089377C" w:rsidRDefault="0089377C">
      <w:pPr>
        <w:ind w:left="567"/>
        <w:jc w:val="both"/>
        <w:rPr>
          <w:rFonts w:ascii="Arial Narrow" w:hAnsi="Arial Narrow" w:cs="Arial Narrow"/>
          <w:sz w:val="22"/>
          <w:szCs w:val="22"/>
        </w:rPr>
      </w:pPr>
    </w:p>
    <w:p w14:paraId="496CADD2" w14:textId="77777777" w:rsidR="0089377C" w:rsidRDefault="00000000">
      <w:pPr>
        <w:numPr>
          <w:ilvl w:val="0"/>
          <w:numId w:val="8"/>
        </w:numPr>
        <w:tabs>
          <w:tab w:val="left" w:pos="360"/>
        </w:tabs>
        <w:ind w:left="567"/>
        <w:jc w:val="both"/>
        <w:rPr>
          <w:rFonts w:ascii="Arial Narrow" w:hAnsi="Arial Narrow" w:cs="Arial Narrow"/>
          <w:sz w:val="22"/>
          <w:szCs w:val="22"/>
        </w:rPr>
      </w:pPr>
      <w:r>
        <w:t>zasilanie 1-fazowe</w:t>
      </w:r>
    </w:p>
    <w:tbl>
      <w:tblPr>
        <w:tblW w:w="8247" w:type="dxa"/>
        <w:tblLayout w:type="fixed"/>
        <w:tblCellMar>
          <w:left w:w="70" w:type="dxa"/>
          <w:right w:w="70" w:type="dxa"/>
        </w:tblCellMar>
        <w:tblLook w:val="0000" w:firstRow="0" w:lastRow="0" w:firstColumn="0" w:lastColumn="0" w:noHBand="0" w:noVBand="0"/>
      </w:tblPr>
      <w:tblGrid>
        <w:gridCol w:w="1488"/>
        <w:gridCol w:w="1984"/>
        <w:gridCol w:w="4775"/>
      </w:tblGrid>
      <w:tr w:rsidR="0089377C" w14:paraId="4B5E3799" w14:textId="77777777">
        <w:trPr>
          <w:cantSplit/>
          <w:trHeight w:val="264"/>
        </w:trPr>
        <w:tc>
          <w:tcPr>
            <w:tcW w:w="1488" w:type="dxa"/>
            <w:vMerge w:val="restart"/>
            <w:vAlign w:val="center"/>
          </w:tcPr>
          <w:p w14:paraId="695529C7" w14:textId="77777777" w:rsidR="0089377C" w:rsidRDefault="00000000">
            <w:pPr>
              <w:ind w:left="567"/>
              <w:jc w:val="right"/>
            </w:pPr>
            <w:r>
              <w:rPr>
                <w:rFonts w:ascii="Arial Narrow" w:hAnsi="Arial Narrow" w:cs="Arial Narrow"/>
                <w:sz w:val="22"/>
                <w:szCs w:val="22"/>
              </w:rPr>
              <w:t>∆U</w:t>
            </w:r>
            <w:r>
              <w:rPr>
                <w:rFonts w:ascii="Arial Narrow" w:hAnsi="Arial Narrow" w:cs="Arial Narrow"/>
                <w:sz w:val="22"/>
                <w:szCs w:val="22"/>
                <w:vertAlign w:val="subscript"/>
              </w:rPr>
              <w:t>%</w:t>
            </w:r>
            <w:r>
              <w:rPr>
                <w:rFonts w:ascii="Arial Narrow" w:hAnsi="Arial Narrow" w:cs="Arial Narrow"/>
                <w:sz w:val="22"/>
                <w:szCs w:val="22"/>
              </w:rPr>
              <w:t>=</w:t>
            </w:r>
          </w:p>
        </w:tc>
        <w:tc>
          <w:tcPr>
            <w:tcW w:w="1984" w:type="dxa"/>
            <w:tcBorders>
              <w:bottom w:val="single" w:sz="4" w:space="0" w:color="000000"/>
            </w:tcBorders>
          </w:tcPr>
          <w:p w14:paraId="0330A4FE" w14:textId="77777777" w:rsidR="0089377C" w:rsidRDefault="00000000">
            <w:pPr>
              <w:ind w:left="567"/>
              <w:jc w:val="center"/>
            </w:pPr>
            <w:r>
              <w:rPr>
                <w:rFonts w:ascii="Arial Narrow" w:hAnsi="Arial Narrow" w:cs="Arial Narrow"/>
                <w:sz w:val="22"/>
                <w:szCs w:val="22"/>
              </w:rPr>
              <w:t xml:space="preserve">2 x </w:t>
            </w:r>
            <w:proofErr w:type="spellStart"/>
            <w:r>
              <w:rPr>
                <w:rFonts w:ascii="Arial Narrow" w:hAnsi="Arial Narrow" w:cs="Arial Narrow"/>
                <w:sz w:val="22"/>
                <w:szCs w:val="22"/>
              </w:rPr>
              <w:t>P</w:t>
            </w:r>
            <w:r>
              <w:rPr>
                <w:rFonts w:ascii="Arial Narrow" w:hAnsi="Arial Narrow" w:cs="Arial Narrow"/>
                <w:sz w:val="22"/>
                <w:szCs w:val="22"/>
                <w:vertAlign w:val="subscript"/>
              </w:rPr>
              <w:t>obl</w:t>
            </w:r>
            <w:proofErr w:type="spellEnd"/>
            <w:r>
              <w:rPr>
                <w:rFonts w:ascii="Arial Narrow" w:hAnsi="Arial Narrow" w:cs="Arial Narrow"/>
                <w:sz w:val="22"/>
                <w:szCs w:val="22"/>
              </w:rPr>
              <w:t xml:space="preserve"> x L</w:t>
            </w:r>
          </w:p>
        </w:tc>
        <w:tc>
          <w:tcPr>
            <w:tcW w:w="4775" w:type="dxa"/>
            <w:vMerge w:val="restart"/>
            <w:vAlign w:val="center"/>
          </w:tcPr>
          <w:p w14:paraId="7C3654C0" w14:textId="77777777" w:rsidR="0089377C" w:rsidRDefault="00000000">
            <w:pPr>
              <w:ind w:left="567"/>
            </w:pPr>
            <w:r>
              <w:rPr>
                <w:rFonts w:ascii="Arial Narrow" w:eastAsia="Arial Narrow" w:hAnsi="Arial Narrow" w:cs="Arial Narrow"/>
                <w:sz w:val="22"/>
                <w:szCs w:val="22"/>
              </w:rPr>
              <w:t xml:space="preserve"> </w:t>
            </w:r>
            <w:r>
              <w:rPr>
                <w:rFonts w:ascii="Arial Narrow" w:hAnsi="Arial Narrow" w:cs="Arial Narrow"/>
                <w:sz w:val="22"/>
                <w:szCs w:val="22"/>
              </w:rPr>
              <w:t>x 10</w:t>
            </w:r>
            <w:r>
              <w:rPr>
                <w:rFonts w:ascii="Arial Narrow" w:hAnsi="Arial Narrow" w:cs="Arial Narrow"/>
                <w:sz w:val="22"/>
                <w:szCs w:val="22"/>
                <w:vertAlign w:val="superscript"/>
              </w:rPr>
              <w:t>5</w:t>
            </w:r>
          </w:p>
        </w:tc>
      </w:tr>
      <w:tr w:rsidR="0089377C" w14:paraId="50723BF3" w14:textId="77777777">
        <w:trPr>
          <w:cantSplit/>
          <w:trHeight w:val="264"/>
        </w:trPr>
        <w:tc>
          <w:tcPr>
            <w:tcW w:w="1488" w:type="dxa"/>
            <w:vMerge/>
            <w:vAlign w:val="center"/>
          </w:tcPr>
          <w:p w14:paraId="7887BE12" w14:textId="77777777" w:rsidR="0089377C" w:rsidRDefault="0089377C">
            <w:pPr>
              <w:snapToGrid w:val="0"/>
              <w:ind w:left="567"/>
              <w:jc w:val="right"/>
              <w:rPr>
                <w:rFonts w:ascii="Arial Narrow" w:hAnsi="Arial Narrow" w:cs="Arial Narrow"/>
                <w:sz w:val="22"/>
                <w:szCs w:val="22"/>
              </w:rPr>
            </w:pPr>
          </w:p>
        </w:tc>
        <w:tc>
          <w:tcPr>
            <w:tcW w:w="1984" w:type="dxa"/>
          </w:tcPr>
          <w:p w14:paraId="0A93C269" w14:textId="77777777" w:rsidR="0089377C" w:rsidRDefault="00000000">
            <w:pPr>
              <w:ind w:left="567"/>
              <w:jc w:val="center"/>
            </w:pPr>
            <w:r>
              <w:rPr>
                <w:rFonts w:ascii="Symbol" w:eastAsia="Symbol" w:hAnsi="Symbol" w:cs="Symbol"/>
                <w:b/>
                <w:bCs/>
                <w:sz w:val="22"/>
                <w:szCs w:val="22"/>
              </w:rPr>
              <w:sym w:font="Symbol" w:char="F067"/>
            </w:r>
            <w:r>
              <w:rPr>
                <w:rFonts w:ascii="Arial Narrow" w:eastAsia="Arial Narrow" w:hAnsi="Arial Narrow" w:cs="Arial Narrow"/>
                <w:sz w:val="22"/>
                <w:szCs w:val="22"/>
              </w:rPr>
              <w:t xml:space="preserve"> </w:t>
            </w:r>
            <w:r>
              <w:rPr>
                <w:rFonts w:ascii="Arial Narrow" w:hAnsi="Arial Narrow" w:cs="Arial Narrow"/>
                <w:sz w:val="22"/>
                <w:szCs w:val="22"/>
              </w:rPr>
              <w:t>x S x (230)</w:t>
            </w:r>
            <w:r>
              <w:rPr>
                <w:rFonts w:ascii="Arial Narrow" w:hAnsi="Arial Narrow" w:cs="Arial Narrow"/>
                <w:sz w:val="22"/>
                <w:szCs w:val="22"/>
                <w:vertAlign w:val="superscript"/>
              </w:rPr>
              <w:t>2</w:t>
            </w:r>
          </w:p>
        </w:tc>
        <w:tc>
          <w:tcPr>
            <w:tcW w:w="4775" w:type="dxa"/>
            <w:vMerge/>
            <w:vAlign w:val="center"/>
          </w:tcPr>
          <w:p w14:paraId="6195F203" w14:textId="77777777" w:rsidR="0089377C" w:rsidRDefault="0089377C">
            <w:pPr>
              <w:snapToGrid w:val="0"/>
              <w:ind w:left="567"/>
              <w:jc w:val="right"/>
              <w:rPr>
                <w:rFonts w:ascii="Arial Narrow" w:hAnsi="Arial Narrow" w:cs="Arial Narrow"/>
                <w:sz w:val="22"/>
                <w:szCs w:val="22"/>
              </w:rPr>
            </w:pPr>
          </w:p>
        </w:tc>
      </w:tr>
    </w:tbl>
    <w:p w14:paraId="4972B178" w14:textId="77777777" w:rsidR="0089377C" w:rsidRDefault="0089377C">
      <w:pPr>
        <w:ind w:left="567"/>
        <w:jc w:val="both"/>
        <w:rPr>
          <w:rFonts w:ascii="Arial Narrow" w:hAnsi="Arial Narrow" w:cs="Arial Narrow"/>
          <w:smallCaps/>
          <w:spacing w:val="20"/>
          <w:sz w:val="22"/>
          <w:szCs w:val="22"/>
          <w:u w:val="single"/>
        </w:rPr>
      </w:pPr>
    </w:p>
    <w:p w14:paraId="500F1A6A" w14:textId="77777777" w:rsidR="0089377C" w:rsidRDefault="0089377C">
      <w:pPr>
        <w:jc w:val="both"/>
        <w:rPr>
          <w:rFonts w:ascii="Arial Narrow" w:hAnsi="Arial Narrow" w:cs="Arial Narrow"/>
          <w:smallCaps/>
          <w:spacing w:val="20"/>
          <w:sz w:val="22"/>
          <w:szCs w:val="22"/>
          <w:u w:val="single"/>
        </w:rPr>
      </w:pPr>
    </w:p>
    <w:p w14:paraId="6E753BD5" w14:textId="77777777" w:rsidR="0089377C" w:rsidRDefault="00000000">
      <w:pPr>
        <w:jc w:val="both"/>
        <w:rPr>
          <w:rFonts w:ascii="Arial Narrow" w:hAnsi="Arial Narrow" w:cs="Arial Narrow"/>
          <w:sz w:val="22"/>
          <w:szCs w:val="22"/>
        </w:rPr>
      </w:pPr>
      <w:r>
        <w:rPr>
          <w:rFonts w:ascii="Arial Narrow" w:hAnsi="Arial Narrow" w:cs="Arial Narrow"/>
          <w:sz w:val="22"/>
          <w:szCs w:val="22"/>
        </w:rPr>
        <w:t>Wszystkie krytyczne parametry przewidziane dla budynku zostały obliczone i spełnione.</w:t>
      </w:r>
    </w:p>
    <w:p w14:paraId="2C545729" w14:textId="77777777" w:rsidR="009A463C" w:rsidRDefault="009A463C">
      <w:pPr>
        <w:jc w:val="both"/>
        <w:rPr>
          <w:rFonts w:ascii="Arial Narrow" w:hAnsi="Arial Narrow" w:cs="Arial Narrow"/>
          <w:sz w:val="22"/>
          <w:szCs w:val="22"/>
        </w:rPr>
      </w:pPr>
    </w:p>
    <w:p w14:paraId="3E28339E" w14:textId="77777777" w:rsidR="009A463C" w:rsidRDefault="009A463C">
      <w:pPr>
        <w:jc w:val="both"/>
        <w:rPr>
          <w:rFonts w:ascii="Arial Narrow" w:hAnsi="Arial Narrow" w:cs="Arial Narrow"/>
          <w:sz w:val="22"/>
          <w:szCs w:val="22"/>
        </w:rPr>
      </w:pPr>
    </w:p>
    <w:p w14:paraId="68E18B42" w14:textId="77777777" w:rsidR="009A463C" w:rsidRDefault="009A463C">
      <w:pPr>
        <w:jc w:val="both"/>
        <w:rPr>
          <w:rFonts w:ascii="Arial Narrow" w:hAnsi="Arial Narrow" w:cs="Arial Narrow"/>
          <w:sz w:val="22"/>
          <w:szCs w:val="22"/>
        </w:rPr>
      </w:pPr>
    </w:p>
    <w:p w14:paraId="64B90984" w14:textId="77777777" w:rsidR="009A463C" w:rsidRDefault="009A463C">
      <w:pPr>
        <w:jc w:val="both"/>
        <w:rPr>
          <w:rFonts w:ascii="Arial Narrow" w:hAnsi="Arial Narrow" w:cs="Arial Narrow"/>
          <w:sz w:val="22"/>
          <w:szCs w:val="22"/>
        </w:rPr>
      </w:pPr>
    </w:p>
    <w:p w14:paraId="228546BA" w14:textId="77777777" w:rsidR="0089377C" w:rsidRDefault="0089377C">
      <w:pPr>
        <w:jc w:val="both"/>
        <w:rPr>
          <w:rFonts w:ascii="Arial Narrow" w:hAnsi="Arial Narrow" w:cs="Arial Narrow"/>
          <w:sz w:val="22"/>
          <w:szCs w:val="22"/>
        </w:rPr>
      </w:pPr>
    </w:p>
    <w:p w14:paraId="6DF71A38" w14:textId="77777777" w:rsidR="0089377C" w:rsidRDefault="00000000">
      <w:pPr>
        <w:pStyle w:val="Nagwek2"/>
        <w:rPr>
          <w:rFonts w:ascii="Arial Narrow" w:hAnsi="Arial Narrow" w:cs="Arial Narrow"/>
          <w:sz w:val="22"/>
          <w:szCs w:val="22"/>
        </w:rPr>
      </w:pPr>
      <w:r>
        <w:rPr>
          <w:rFonts w:ascii="Arial Narrow" w:hAnsi="Arial Narrow" w:cs="Arial Narrow"/>
          <w:i w:val="0"/>
          <w:sz w:val="22"/>
          <w:szCs w:val="22"/>
        </w:rPr>
        <w:t>Opracował: mgr inż. Jarosław Zieńkowicz</w:t>
      </w:r>
    </w:p>
    <w:p w14:paraId="3BB5CF94" w14:textId="77777777" w:rsidR="0089377C" w:rsidRDefault="0089377C">
      <w:pPr>
        <w:jc w:val="both"/>
        <w:rPr>
          <w:rFonts w:ascii="Arial Narrow" w:hAnsi="Arial Narrow" w:cs="Arial Narrow"/>
          <w:i/>
          <w:sz w:val="22"/>
          <w:szCs w:val="22"/>
        </w:rPr>
      </w:pPr>
    </w:p>
    <w:p w14:paraId="48E936B5" w14:textId="77777777" w:rsidR="0089377C" w:rsidRDefault="0089377C">
      <w:pPr>
        <w:jc w:val="both"/>
        <w:rPr>
          <w:rFonts w:ascii="Arial Narrow" w:hAnsi="Arial Narrow" w:cs="Arial Narrow"/>
          <w:i/>
          <w:sz w:val="22"/>
          <w:szCs w:val="22"/>
        </w:rPr>
      </w:pPr>
    </w:p>
    <w:p w14:paraId="35E4A4B5" w14:textId="77777777" w:rsidR="0089377C" w:rsidRDefault="0089377C">
      <w:pPr>
        <w:jc w:val="both"/>
        <w:rPr>
          <w:rFonts w:ascii="Arial Narrow" w:hAnsi="Arial Narrow" w:cs="Arial Narrow"/>
          <w:b/>
          <w:i/>
          <w:spacing w:val="20"/>
          <w:sz w:val="22"/>
          <w:szCs w:val="22"/>
        </w:rPr>
      </w:pPr>
    </w:p>
    <w:p w14:paraId="1F8F7D43" w14:textId="77777777" w:rsidR="0089377C" w:rsidRDefault="0089377C">
      <w:pPr>
        <w:jc w:val="both"/>
        <w:rPr>
          <w:rFonts w:ascii="Arial Narrow" w:hAnsi="Arial Narrow" w:cs="Arial Narrow"/>
          <w:b/>
          <w:spacing w:val="20"/>
          <w:sz w:val="22"/>
          <w:szCs w:val="22"/>
        </w:rPr>
      </w:pPr>
    </w:p>
    <w:p w14:paraId="5EC52E15" w14:textId="77777777" w:rsidR="0089377C" w:rsidRDefault="0089377C">
      <w:pPr>
        <w:jc w:val="both"/>
        <w:rPr>
          <w:rFonts w:ascii="Arial Narrow" w:hAnsi="Arial Narrow" w:cs="Arial Narrow"/>
          <w:b/>
          <w:spacing w:val="20"/>
          <w:sz w:val="22"/>
          <w:szCs w:val="22"/>
        </w:rPr>
      </w:pPr>
    </w:p>
    <w:p w14:paraId="6FCB6DB0" w14:textId="77777777" w:rsidR="009A463C" w:rsidRDefault="009A463C">
      <w:pPr>
        <w:jc w:val="both"/>
        <w:rPr>
          <w:rFonts w:ascii="Arial Narrow" w:hAnsi="Arial Narrow" w:cs="Arial Narrow"/>
          <w:b/>
          <w:spacing w:val="20"/>
          <w:sz w:val="22"/>
          <w:szCs w:val="22"/>
        </w:rPr>
      </w:pPr>
    </w:p>
    <w:p w14:paraId="4087A95A" w14:textId="60E5ED3F" w:rsidR="0089377C" w:rsidRPr="009A463C" w:rsidRDefault="00000000">
      <w:pPr>
        <w:jc w:val="both"/>
        <w:rPr>
          <w:rFonts w:ascii="Arial Narrow" w:hAnsi="Arial Narrow" w:cs="Arial Narrow"/>
          <w:b/>
          <w:spacing w:val="20"/>
          <w:sz w:val="22"/>
          <w:szCs w:val="22"/>
          <w:u w:val="single"/>
        </w:rPr>
      </w:pPr>
      <w:r w:rsidRPr="009A463C">
        <w:rPr>
          <w:rFonts w:ascii="Arial Narrow" w:hAnsi="Arial Narrow" w:cs="Arial Narrow"/>
          <w:b/>
          <w:spacing w:val="20"/>
          <w:sz w:val="22"/>
          <w:szCs w:val="22"/>
          <w:u w:val="single"/>
        </w:rPr>
        <w:t>3.5.Plan bezpieczeństwa i ochrony zdrowia</w:t>
      </w:r>
    </w:p>
    <w:p w14:paraId="19812F73" w14:textId="77777777" w:rsidR="009A463C" w:rsidRDefault="009A463C">
      <w:pPr>
        <w:jc w:val="both"/>
        <w:rPr>
          <w:rFonts w:ascii="Arial Narrow" w:eastAsia="TimesNewRoman;Arial Unicode MS" w:hAnsi="Arial Narrow" w:cs="Arial Narrow"/>
          <w:sz w:val="22"/>
          <w:szCs w:val="22"/>
        </w:rPr>
      </w:pPr>
    </w:p>
    <w:p w14:paraId="2F78B11F" w14:textId="77777777" w:rsidR="0089377C" w:rsidRDefault="00000000">
      <w:pPr>
        <w:autoSpaceDE w:val="0"/>
        <w:jc w:val="both"/>
        <w:rPr>
          <w:rFonts w:ascii="Arial Narrow" w:eastAsia="TimesNewRoman;Arial Unicode MS" w:hAnsi="Arial Narrow" w:cs="Arial Narrow"/>
          <w:sz w:val="22"/>
          <w:szCs w:val="22"/>
        </w:rPr>
      </w:pPr>
      <w:r>
        <w:rPr>
          <w:rFonts w:ascii="Arial Narrow" w:eastAsia="TimesNewRoman;Arial Unicode MS" w:hAnsi="Arial Narrow" w:cs="Arial Narrow"/>
          <w:sz w:val="22"/>
          <w:szCs w:val="22"/>
        </w:rPr>
        <w:t>Na podstawie ROZPORZĄDZENIE MINISTRA INFRASTRUKTURY z dnia 23 czerwca 2003 r. (Dz. U. nr 120, poz. 1126) w sprawie informacji dotyczącej bezpieczeństwa i ochrony zdrowia oraz planu bezpieczeństwa i ochrony zdrowia sporządzono niniejsze opracowania w zakresie objętym projektem branży elektrycznej.</w:t>
      </w:r>
    </w:p>
    <w:p w14:paraId="442FBA6B" w14:textId="77777777" w:rsidR="0089377C" w:rsidRDefault="00000000">
      <w:pPr>
        <w:autoSpaceDE w:val="0"/>
        <w:jc w:val="both"/>
        <w:rPr>
          <w:rFonts w:ascii="Arial Narrow" w:eastAsia="TimesNewRoman;Arial Unicode MS" w:hAnsi="Arial Narrow" w:cs="Arial Narrow"/>
          <w:sz w:val="22"/>
          <w:szCs w:val="22"/>
        </w:rPr>
      </w:pPr>
      <w:r>
        <w:rPr>
          <w:rFonts w:ascii="Arial Narrow" w:eastAsia="TimesNewRoman;Arial Unicode MS" w:hAnsi="Arial Narrow" w:cs="Arial Narrow"/>
          <w:sz w:val="22"/>
          <w:szCs w:val="22"/>
        </w:rPr>
        <w:t>Wykonywanie robot budowlanych wiąże się z narażeniem pracowników na oddziaływanie czynników niebezpiecznych, stwarza wiele potencjalnych możliwości występowania groźnych wypadków przy pracy i wymaga zachowywania na co dzień szczególnych zasad bezpieczeństwa i higieny pracy, regulowanych na ogół stosownymi aktami prawnymi.</w:t>
      </w:r>
    </w:p>
    <w:p w14:paraId="760F71A3" w14:textId="77777777" w:rsidR="0089377C" w:rsidRDefault="00000000">
      <w:pPr>
        <w:autoSpaceDE w:val="0"/>
        <w:jc w:val="both"/>
        <w:rPr>
          <w:rFonts w:ascii="Arial Narrow" w:eastAsia="TimesNewRoman;Arial Unicode MS" w:hAnsi="Arial Narrow" w:cs="Arial Narrow"/>
          <w:sz w:val="22"/>
          <w:szCs w:val="22"/>
        </w:rPr>
      </w:pPr>
      <w:r>
        <w:rPr>
          <w:rFonts w:ascii="Arial Narrow" w:eastAsia="TimesNewRoman;Arial Unicode MS" w:hAnsi="Arial Narrow" w:cs="Arial Narrow"/>
          <w:sz w:val="22"/>
          <w:szCs w:val="22"/>
        </w:rPr>
        <w:t>Osobą  odpowiedzialną  za przestrzeganie przepisów BHP jest kierownik robót, który zapewnia:</w:t>
      </w:r>
    </w:p>
    <w:p w14:paraId="49876117" w14:textId="77777777" w:rsidR="0089377C" w:rsidRDefault="00000000">
      <w:pPr>
        <w:numPr>
          <w:ilvl w:val="0"/>
          <w:numId w:val="2"/>
        </w:numPr>
        <w:autoSpaceDE w:val="0"/>
        <w:ind w:left="567"/>
        <w:jc w:val="both"/>
        <w:rPr>
          <w:rFonts w:ascii="Arial Narrow" w:eastAsia="TimesNewRoman;Arial Unicode MS" w:hAnsi="Arial Narrow" w:cs="Arial Narrow"/>
          <w:sz w:val="22"/>
          <w:szCs w:val="22"/>
        </w:rPr>
      </w:pPr>
      <w:r>
        <w:rPr>
          <w:rFonts w:ascii="Arial Narrow" w:eastAsia="TimesNewRoman;Arial Unicode MS" w:hAnsi="Arial Narrow" w:cs="Arial Narrow"/>
          <w:sz w:val="22"/>
          <w:szCs w:val="22"/>
        </w:rPr>
        <w:t>organizacje pracy w sposób gwarantujący bezpieczne i higieniczne warunki pracy,</w:t>
      </w:r>
    </w:p>
    <w:p w14:paraId="69A49854" w14:textId="77777777" w:rsidR="0089377C" w:rsidRDefault="00000000">
      <w:pPr>
        <w:numPr>
          <w:ilvl w:val="0"/>
          <w:numId w:val="2"/>
        </w:numPr>
        <w:autoSpaceDE w:val="0"/>
        <w:ind w:left="567"/>
        <w:jc w:val="both"/>
        <w:rPr>
          <w:rFonts w:ascii="Arial Narrow" w:eastAsia="TimesNewRoman;Arial Unicode MS" w:hAnsi="Arial Narrow" w:cs="Arial Narrow"/>
          <w:sz w:val="22"/>
          <w:szCs w:val="22"/>
        </w:rPr>
      </w:pPr>
      <w:r>
        <w:rPr>
          <w:rFonts w:ascii="Arial Narrow" w:eastAsia="TimesNewRoman;Arial Unicode MS" w:hAnsi="Arial Narrow" w:cs="Arial Narrow"/>
          <w:sz w:val="22"/>
          <w:szCs w:val="22"/>
        </w:rPr>
        <w:t>przestrzeganie przepisów oraz zasad bezpieczeństwa i higieny pracy, usuwanie stwierdzonych uchybień w tym zakresie oraz kontrolowanie wykonania przepisów,</w:t>
      </w:r>
    </w:p>
    <w:p w14:paraId="6A74BAB6" w14:textId="77777777" w:rsidR="0089377C" w:rsidRDefault="00000000">
      <w:pPr>
        <w:numPr>
          <w:ilvl w:val="0"/>
          <w:numId w:val="7"/>
        </w:numPr>
        <w:autoSpaceDE w:val="0"/>
        <w:ind w:left="567"/>
        <w:jc w:val="both"/>
        <w:rPr>
          <w:rFonts w:ascii="Arial Narrow" w:eastAsia="TimesNewRoman;Arial Unicode MS" w:hAnsi="Arial Narrow" w:cs="Arial Narrow"/>
          <w:sz w:val="22"/>
          <w:szCs w:val="22"/>
        </w:rPr>
      </w:pPr>
      <w:r>
        <w:rPr>
          <w:rFonts w:ascii="Arial Narrow" w:eastAsia="TimesNewRoman;Arial Unicode MS" w:hAnsi="Arial Narrow" w:cs="Arial Narrow"/>
          <w:sz w:val="22"/>
          <w:szCs w:val="22"/>
        </w:rPr>
        <w:t>zapewnia wykonanie nakazów, wystąpień, decyzji i zarządzeń wydawanych przez organy nadzoru nad warunkami pracy</w:t>
      </w:r>
    </w:p>
    <w:p w14:paraId="1B2BBD0C" w14:textId="77777777" w:rsidR="0089377C" w:rsidRDefault="00000000">
      <w:pPr>
        <w:numPr>
          <w:ilvl w:val="0"/>
          <w:numId w:val="7"/>
        </w:numPr>
        <w:autoSpaceDE w:val="0"/>
        <w:ind w:left="567"/>
        <w:jc w:val="both"/>
        <w:rPr>
          <w:rFonts w:ascii="Arial Narrow" w:eastAsia="TimesNewRoman;Arial Unicode MS" w:hAnsi="Arial Narrow" w:cs="Arial Narrow"/>
          <w:sz w:val="22"/>
          <w:szCs w:val="22"/>
        </w:rPr>
      </w:pPr>
      <w:r>
        <w:rPr>
          <w:rFonts w:ascii="Arial Narrow" w:eastAsia="TimesNewRoman;Arial Unicode MS" w:hAnsi="Arial Narrow" w:cs="Arial Narrow"/>
          <w:sz w:val="22"/>
          <w:szCs w:val="22"/>
        </w:rPr>
        <w:t>zna, w zakresie niezbędnym do wykonywania ciążących na nim obowiązków, przepisy o ochronie pracy, w tym przepisy oraz zasady bezpieczeństwa i higieny pracy</w:t>
      </w:r>
    </w:p>
    <w:p w14:paraId="78004288" w14:textId="77777777" w:rsidR="0089377C" w:rsidRDefault="00000000">
      <w:pPr>
        <w:numPr>
          <w:ilvl w:val="0"/>
          <w:numId w:val="7"/>
        </w:numPr>
        <w:autoSpaceDE w:val="0"/>
        <w:ind w:left="567"/>
        <w:jc w:val="both"/>
        <w:rPr>
          <w:rFonts w:ascii="Arial Narrow" w:eastAsia="TimesNewRoman;Arial Unicode MS" w:hAnsi="Arial Narrow" w:cs="Arial Narrow"/>
          <w:sz w:val="22"/>
          <w:szCs w:val="22"/>
        </w:rPr>
      </w:pPr>
      <w:r>
        <w:rPr>
          <w:rFonts w:ascii="Arial Narrow" w:eastAsia="TimesNewRoman;Arial Unicode MS" w:hAnsi="Arial Narrow" w:cs="Arial Narrow"/>
          <w:sz w:val="22"/>
          <w:szCs w:val="22"/>
        </w:rPr>
        <w:t>zaznajomienie pracowników z zakresem ich obowiązków, sposobem wykonywania pracy na wyznaczonych stanowiskach, w tym zapewnia przeszkolenie pracowników w zakresie bezpieczeństwa i higieny pracy przed dopuszczeniem ich do pracy oraz zapewnia prowadzenie okresowych szkoleń w tym zakresie.</w:t>
      </w:r>
    </w:p>
    <w:p w14:paraId="3D055F0E" w14:textId="77777777" w:rsidR="0089377C" w:rsidRDefault="00000000">
      <w:pPr>
        <w:numPr>
          <w:ilvl w:val="0"/>
          <w:numId w:val="7"/>
        </w:numPr>
        <w:autoSpaceDE w:val="0"/>
        <w:ind w:left="567"/>
        <w:jc w:val="both"/>
        <w:rPr>
          <w:rFonts w:ascii="Arial Narrow" w:eastAsia="TimesNewRoman;Arial Unicode MS" w:hAnsi="Arial Narrow" w:cs="Arial Narrow"/>
          <w:sz w:val="22"/>
          <w:szCs w:val="22"/>
        </w:rPr>
      </w:pPr>
      <w:r>
        <w:rPr>
          <w:rFonts w:ascii="Arial Narrow" w:eastAsia="TimesNewRoman;Arial Unicode MS" w:hAnsi="Arial Narrow" w:cs="Arial Narrow"/>
          <w:sz w:val="22"/>
          <w:szCs w:val="22"/>
        </w:rPr>
        <w:t>wyznacza koordynatora sprawującego nadzór nad bezpieczeństwem i higieną, w razie gdy jednocześnie w tym samym miejscu wykonują pracę pracownicy zatrudnieni przez rożnych pracodawców</w:t>
      </w:r>
    </w:p>
    <w:p w14:paraId="121C7B79" w14:textId="77777777" w:rsidR="0089377C" w:rsidRDefault="00000000">
      <w:pPr>
        <w:autoSpaceDE w:val="0"/>
        <w:ind w:left="567" w:firstLine="405"/>
        <w:jc w:val="both"/>
        <w:rPr>
          <w:rFonts w:ascii="Arial Narrow" w:eastAsia="TimesNewRoman;Arial Unicode MS" w:hAnsi="Arial Narrow" w:cs="Arial Narrow"/>
          <w:sz w:val="22"/>
          <w:szCs w:val="22"/>
        </w:rPr>
      </w:pPr>
      <w:r>
        <w:rPr>
          <w:rFonts w:ascii="Arial Narrow" w:eastAsia="TimesNewRoman;Arial Unicode MS" w:hAnsi="Arial Narrow" w:cs="Arial Narrow"/>
          <w:sz w:val="22"/>
          <w:szCs w:val="22"/>
        </w:rPr>
        <w:t>Przy pracach na: słupach, masztach, konstrukcjach budowlanych bez stropów, a także przy ustawianiu lub rozbiórce rusztowań oraz przy pracach na drabinach i klamrach na wysokości powyżej 2 m nad poziomem terenu zewnętrznego lub podłogi należy w szczególności:</w:t>
      </w:r>
    </w:p>
    <w:p w14:paraId="69B98D32" w14:textId="77777777" w:rsidR="0089377C" w:rsidRDefault="00000000">
      <w:pPr>
        <w:autoSpaceDE w:val="0"/>
        <w:ind w:left="567"/>
        <w:jc w:val="both"/>
        <w:rPr>
          <w:rFonts w:ascii="Arial Narrow" w:eastAsia="TimesNewRoman;Arial Unicode MS" w:hAnsi="Arial Narrow" w:cs="Arial Narrow"/>
          <w:sz w:val="22"/>
          <w:szCs w:val="22"/>
        </w:rPr>
      </w:pPr>
      <w:r>
        <w:rPr>
          <w:rFonts w:ascii="Arial Narrow" w:eastAsia="TimesNewRoman;Arial Unicode MS" w:hAnsi="Arial Narrow" w:cs="Arial Narrow"/>
          <w:sz w:val="22"/>
          <w:szCs w:val="22"/>
        </w:rPr>
        <w:t>1) przed rozpoczęciem prac sprawdzić stan techniczny konstrukcji lub urządzeń, na których mają być wykonywane prace, w tym ich stabilność, wytrzymałość na przewidywane obciążenie oraz zabezpieczenie przed nie przewidywaną  zmianą położenia, a także stan techniczny stałych elementów konstrukcji lub urządzeń mających służyć do mocowania linek bezpieczeństwa,</w:t>
      </w:r>
    </w:p>
    <w:p w14:paraId="0E6AB8DE" w14:textId="77777777" w:rsidR="0089377C" w:rsidRDefault="00000000">
      <w:pPr>
        <w:autoSpaceDE w:val="0"/>
        <w:ind w:left="567"/>
        <w:jc w:val="both"/>
        <w:rPr>
          <w:rFonts w:ascii="Arial Narrow" w:eastAsia="TimesNewRoman;Arial Unicode MS" w:hAnsi="Arial Narrow" w:cs="Arial Narrow"/>
          <w:sz w:val="22"/>
          <w:szCs w:val="22"/>
        </w:rPr>
      </w:pPr>
      <w:r>
        <w:rPr>
          <w:rFonts w:ascii="Arial Narrow" w:eastAsia="TimesNewRoman;Arial Unicode MS" w:hAnsi="Arial Narrow" w:cs="Arial Narrow"/>
          <w:sz w:val="22"/>
          <w:szCs w:val="22"/>
        </w:rPr>
        <w:t>2) zapewnić  stosowanie przez pracowników, odpowiedniego do rodzaju wykonywanych prac, sprzętu</w:t>
      </w:r>
    </w:p>
    <w:p w14:paraId="2F42E03C" w14:textId="77777777" w:rsidR="0089377C" w:rsidRDefault="00000000">
      <w:pPr>
        <w:autoSpaceDE w:val="0"/>
        <w:ind w:left="567"/>
        <w:jc w:val="both"/>
        <w:rPr>
          <w:rFonts w:ascii="Arial Narrow" w:eastAsia="TimesNewRoman;Arial Unicode MS" w:hAnsi="Arial Narrow" w:cs="Arial Narrow"/>
          <w:sz w:val="22"/>
          <w:szCs w:val="22"/>
        </w:rPr>
      </w:pPr>
      <w:r>
        <w:rPr>
          <w:rFonts w:ascii="Arial Narrow" w:eastAsia="TimesNewRoman;Arial Unicode MS" w:hAnsi="Arial Narrow" w:cs="Arial Narrow"/>
          <w:sz w:val="22"/>
          <w:szCs w:val="22"/>
        </w:rPr>
        <w:t>chroniącego przed upadkiem z wysokości jak: szelki bezpieczeństwa z linką bezpieczeństwa przymocowaną do stałych elementów konstrukcji, szelki bezpieczeństwa z pasem biodrowym (do prac w podparciu - na słupach, masztach itp.),</w:t>
      </w:r>
    </w:p>
    <w:p w14:paraId="33A1317E" w14:textId="77777777" w:rsidR="0089377C" w:rsidRDefault="00000000">
      <w:pPr>
        <w:autoSpaceDE w:val="0"/>
        <w:ind w:left="567"/>
        <w:jc w:val="both"/>
        <w:rPr>
          <w:rFonts w:ascii="Arial Narrow" w:eastAsia="TimesNewRoman;Arial Unicode MS" w:hAnsi="Arial Narrow" w:cs="Arial Narrow"/>
          <w:sz w:val="22"/>
          <w:szCs w:val="22"/>
          <w:u w:val="single"/>
        </w:rPr>
      </w:pPr>
      <w:r>
        <w:rPr>
          <w:rFonts w:ascii="Arial Narrow" w:eastAsia="TimesNewRoman;Arial Unicode MS" w:hAnsi="Arial Narrow" w:cs="Arial Narrow"/>
          <w:sz w:val="22"/>
          <w:szCs w:val="22"/>
        </w:rPr>
        <w:t>3) zapewnić stosowanie przez pracowników hełmów ochronnych przeznaczonych do prac na wysokości</w:t>
      </w:r>
    </w:p>
    <w:p w14:paraId="49F4847E" w14:textId="77777777" w:rsidR="0089377C" w:rsidRDefault="00000000">
      <w:pPr>
        <w:autoSpaceDE w:val="0"/>
        <w:ind w:left="567"/>
        <w:jc w:val="both"/>
        <w:rPr>
          <w:rFonts w:ascii="Arial Narrow" w:hAnsi="Arial Narrow" w:cs="Arial Narrow"/>
          <w:sz w:val="22"/>
          <w:szCs w:val="22"/>
        </w:rPr>
      </w:pPr>
      <w:r>
        <w:rPr>
          <w:rFonts w:ascii="Arial Narrow" w:eastAsia="TimesNewRoman;Arial Unicode MS" w:hAnsi="Arial Narrow" w:cs="Arial Narrow"/>
          <w:sz w:val="22"/>
          <w:szCs w:val="22"/>
          <w:u w:val="single"/>
        </w:rPr>
        <w:t>Prace budowlane prowadzić  zgodnie z obowiązującymi przepisami a w szczególności:</w:t>
      </w:r>
    </w:p>
    <w:p w14:paraId="448BA7D2" w14:textId="77777777" w:rsidR="0089377C" w:rsidRDefault="00000000">
      <w:pPr>
        <w:ind w:left="567"/>
        <w:jc w:val="both"/>
        <w:rPr>
          <w:rFonts w:ascii="Arial Narrow" w:hAnsi="Arial Narrow" w:cs="Arial Narrow"/>
          <w:sz w:val="22"/>
          <w:szCs w:val="22"/>
        </w:rPr>
      </w:pPr>
      <w:r>
        <w:rPr>
          <w:rFonts w:ascii="Arial Narrow" w:hAnsi="Arial Narrow" w:cs="Arial Narrow"/>
          <w:sz w:val="22"/>
          <w:szCs w:val="22"/>
        </w:rPr>
        <w:t>Instalacja elektryczna w projektowanym obiekcie została zaprojektowana w oparciu o obowiązujące normy i przepisy mające na celu bezpieczeństwo i ochronę życia użytkowników.</w:t>
      </w:r>
    </w:p>
    <w:p w14:paraId="3CB1F928" w14:textId="77777777" w:rsidR="0089377C" w:rsidRDefault="00000000">
      <w:pPr>
        <w:ind w:left="567"/>
        <w:jc w:val="both"/>
        <w:rPr>
          <w:rFonts w:ascii="Arial Narrow" w:hAnsi="Arial Narrow" w:cs="Arial Narrow"/>
          <w:sz w:val="22"/>
          <w:szCs w:val="22"/>
        </w:rPr>
      </w:pPr>
      <w:r>
        <w:rPr>
          <w:rFonts w:ascii="Arial Narrow" w:hAnsi="Arial Narrow" w:cs="Arial Narrow"/>
          <w:sz w:val="22"/>
          <w:szCs w:val="22"/>
        </w:rPr>
        <w:t>Zastosowano następujące normy i przepisy:</w:t>
      </w:r>
    </w:p>
    <w:p w14:paraId="12B05384" w14:textId="77777777" w:rsidR="0089377C" w:rsidRDefault="00000000">
      <w:pPr>
        <w:numPr>
          <w:ilvl w:val="0"/>
          <w:numId w:val="11"/>
        </w:numPr>
        <w:ind w:left="567"/>
        <w:rPr>
          <w:rFonts w:ascii="Arial Narrow" w:hAnsi="Arial Narrow" w:cs="Arial Narrow"/>
          <w:sz w:val="22"/>
          <w:szCs w:val="22"/>
        </w:rPr>
      </w:pPr>
      <w:r>
        <w:rPr>
          <w:rFonts w:ascii="Arial Narrow" w:hAnsi="Arial Narrow" w:cs="Arial Narrow"/>
          <w:sz w:val="22"/>
          <w:szCs w:val="22"/>
        </w:rPr>
        <w:t xml:space="preserve">PN-HD 60364-4-41:2017-09  dot. Ochrony przeciwporażeniowej </w:t>
      </w:r>
    </w:p>
    <w:p w14:paraId="1180BC95" w14:textId="77777777" w:rsidR="0089377C" w:rsidRDefault="00000000">
      <w:pPr>
        <w:numPr>
          <w:ilvl w:val="0"/>
          <w:numId w:val="11"/>
        </w:numPr>
        <w:ind w:left="567"/>
        <w:rPr>
          <w:rFonts w:ascii="Arial Narrow" w:hAnsi="Arial Narrow" w:cs="Arial Narrow"/>
          <w:sz w:val="22"/>
          <w:szCs w:val="22"/>
        </w:rPr>
      </w:pPr>
      <w:r>
        <w:rPr>
          <w:rFonts w:ascii="Arial Narrow" w:hAnsi="Arial Narrow" w:cs="Arial Narrow"/>
          <w:sz w:val="22"/>
          <w:szCs w:val="22"/>
        </w:rPr>
        <w:t xml:space="preserve">PN-IEC 60364-5-523-2001 dot. Obciążalność prądowa długotrwała obwodów </w:t>
      </w:r>
    </w:p>
    <w:p w14:paraId="12CF5A80" w14:textId="77777777" w:rsidR="0089377C" w:rsidRDefault="00000000">
      <w:pPr>
        <w:numPr>
          <w:ilvl w:val="0"/>
          <w:numId w:val="11"/>
        </w:numPr>
        <w:ind w:left="567"/>
        <w:rPr>
          <w:rFonts w:ascii="Arial Narrow" w:hAnsi="Arial Narrow" w:cs="Arial Narrow"/>
          <w:sz w:val="22"/>
          <w:szCs w:val="22"/>
        </w:rPr>
      </w:pPr>
      <w:r>
        <w:rPr>
          <w:rFonts w:ascii="Arial Narrow" w:hAnsi="Arial Narrow" w:cs="Arial Narrow"/>
          <w:sz w:val="22"/>
          <w:szCs w:val="22"/>
        </w:rPr>
        <w:t xml:space="preserve">PN-HD 60364-4-443:2016-3 dot. Ochrony przed przepięciami </w:t>
      </w:r>
    </w:p>
    <w:p w14:paraId="37CFA715" w14:textId="77777777" w:rsidR="0089377C" w:rsidRDefault="00000000">
      <w:pPr>
        <w:ind w:left="567"/>
        <w:jc w:val="both"/>
        <w:rPr>
          <w:rFonts w:ascii="Arial Narrow" w:hAnsi="Arial Narrow" w:cs="Arial Narrow"/>
          <w:sz w:val="22"/>
          <w:szCs w:val="22"/>
        </w:rPr>
      </w:pPr>
      <w:r>
        <w:rPr>
          <w:rFonts w:ascii="Arial Narrow" w:hAnsi="Arial Narrow" w:cs="Arial Narrow"/>
          <w:sz w:val="22"/>
          <w:szCs w:val="22"/>
        </w:rPr>
        <w:t>- W celu zapewnienia ochrony przed porażeniem zastosowano: samoczynne szybkie wyłączenie zapewnione przez wyłączniki nadmiarowo-prądowe oraz wyłączniki różnicowo-prądowe 30mA.</w:t>
      </w:r>
    </w:p>
    <w:p w14:paraId="3449AE84" w14:textId="77777777" w:rsidR="0089377C" w:rsidRDefault="00000000">
      <w:pPr>
        <w:ind w:left="567"/>
        <w:jc w:val="both"/>
        <w:rPr>
          <w:rFonts w:ascii="Arial Narrow" w:hAnsi="Arial Narrow" w:cs="Arial Narrow"/>
          <w:sz w:val="22"/>
          <w:szCs w:val="22"/>
        </w:rPr>
      </w:pPr>
      <w:r>
        <w:rPr>
          <w:rFonts w:ascii="Arial Narrow" w:hAnsi="Arial Narrow" w:cs="Arial Narrow"/>
          <w:sz w:val="22"/>
          <w:szCs w:val="22"/>
        </w:rPr>
        <w:t>W projektowanym obiekcie przyjęto następujące rozwiązania zapewniające dodatkową ochronę przed porażeniem:</w:t>
      </w:r>
    </w:p>
    <w:p w14:paraId="09B8C849" w14:textId="77777777" w:rsidR="0089377C" w:rsidRDefault="00000000">
      <w:pPr>
        <w:numPr>
          <w:ilvl w:val="0"/>
          <w:numId w:val="3"/>
        </w:numPr>
        <w:ind w:left="567"/>
        <w:jc w:val="both"/>
        <w:rPr>
          <w:rFonts w:ascii="Arial Narrow" w:hAnsi="Arial Narrow" w:cs="Arial Narrow"/>
          <w:sz w:val="22"/>
          <w:szCs w:val="22"/>
        </w:rPr>
      </w:pPr>
      <w:r>
        <w:rPr>
          <w:rFonts w:ascii="Arial Narrow" w:hAnsi="Arial Narrow" w:cs="Arial Narrow"/>
          <w:sz w:val="22"/>
          <w:szCs w:val="22"/>
        </w:rPr>
        <w:t>samoczynne szybkie wyłączanie za pomocą wyłączników nadmiarowo-prądowych w obwodach oświetleniowych oraz wyłączniki różnicowo-prądowe na obwodach gniazd wtykowych</w:t>
      </w:r>
    </w:p>
    <w:p w14:paraId="10E85331" w14:textId="77777777" w:rsidR="0089377C" w:rsidRDefault="0089377C">
      <w:pPr>
        <w:ind w:left="567"/>
        <w:jc w:val="both"/>
        <w:rPr>
          <w:rFonts w:ascii="Arial Narrow" w:hAnsi="Arial Narrow" w:cs="Arial Narrow"/>
          <w:sz w:val="22"/>
          <w:szCs w:val="22"/>
        </w:rPr>
      </w:pPr>
    </w:p>
    <w:p w14:paraId="3BCC3AE5" w14:textId="77777777" w:rsidR="0089377C" w:rsidRDefault="0089377C">
      <w:pPr>
        <w:pStyle w:val="Nagwek2"/>
        <w:rPr>
          <w:rFonts w:ascii="Arial Narrow" w:hAnsi="Arial Narrow" w:cs="Arial Narrow"/>
          <w:i w:val="0"/>
          <w:sz w:val="22"/>
          <w:szCs w:val="22"/>
        </w:rPr>
      </w:pPr>
    </w:p>
    <w:p w14:paraId="24FC3098" w14:textId="77777777" w:rsidR="0089377C" w:rsidRDefault="00000000">
      <w:pPr>
        <w:pStyle w:val="Nagwek2"/>
        <w:rPr>
          <w:rFonts w:ascii="Arial Narrow" w:hAnsi="Arial Narrow" w:cs="Arial Narrow"/>
          <w:sz w:val="22"/>
          <w:szCs w:val="22"/>
        </w:rPr>
      </w:pPr>
      <w:r>
        <w:rPr>
          <w:rFonts w:ascii="Arial Narrow" w:hAnsi="Arial Narrow" w:cs="Arial Narrow"/>
          <w:i w:val="0"/>
          <w:sz w:val="22"/>
          <w:szCs w:val="22"/>
        </w:rPr>
        <w:t>Opracował: mgr inż. Jarosław Zieńkowicz</w:t>
      </w:r>
    </w:p>
    <w:p w14:paraId="79E1030B" w14:textId="77777777" w:rsidR="0089377C" w:rsidRDefault="0089377C">
      <w:pPr>
        <w:rPr>
          <w:rFonts w:ascii="Arial Narrow" w:hAnsi="Arial Narrow" w:cs="Arial Narrow"/>
          <w:i/>
          <w:sz w:val="22"/>
          <w:szCs w:val="22"/>
        </w:rPr>
      </w:pPr>
    </w:p>
    <w:p w14:paraId="483EB64E" w14:textId="77777777" w:rsidR="0089377C" w:rsidRDefault="0089377C">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jc w:val="center"/>
        <w:rPr>
          <w:rFonts w:ascii="Arial Narrow" w:hAnsi="Arial Narrow" w:cs="Arial Narrow"/>
          <w:i/>
          <w:sz w:val="22"/>
          <w:szCs w:val="22"/>
        </w:rPr>
      </w:pPr>
    </w:p>
    <w:p w14:paraId="28E4AB2C" w14:textId="77777777" w:rsidR="0089377C" w:rsidRDefault="0089377C">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jc w:val="center"/>
        <w:rPr>
          <w:rFonts w:ascii="Arial Narrow" w:hAnsi="Arial Narrow" w:cs="Arial Narrow"/>
          <w:i/>
          <w:sz w:val="22"/>
          <w:szCs w:val="22"/>
        </w:rPr>
      </w:pPr>
    </w:p>
    <w:p w14:paraId="678792D8" w14:textId="77777777" w:rsidR="0089377C" w:rsidRDefault="0089377C">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jc w:val="center"/>
        <w:rPr>
          <w:rFonts w:ascii="Arial Narrow" w:hAnsi="Arial Narrow" w:cs="Arial Narrow"/>
          <w:sz w:val="22"/>
          <w:szCs w:val="22"/>
        </w:rPr>
      </w:pPr>
    </w:p>
    <w:p w14:paraId="57195CD5" w14:textId="77777777" w:rsidR="0089377C" w:rsidRDefault="0089377C">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jc w:val="center"/>
        <w:rPr>
          <w:rFonts w:ascii="Arial Narrow" w:hAnsi="Arial Narrow" w:cs="Arial Narrow"/>
          <w:sz w:val="22"/>
          <w:szCs w:val="22"/>
        </w:rPr>
      </w:pPr>
    </w:p>
    <w:p w14:paraId="030B3498" w14:textId="77777777" w:rsidR="0089377C" w:rsidRDefault="0089377C">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jc w:val="center"/>
        <w:rPr>
          <w:rFonts w:ascii="Arial Narrow" w:hAnsi="Arial Narrow" w:cs="Arial Narrow"/>
          <w:sz w:val="22"/>
          <w:szCs w:val="22"/>
        </w:rPr>
      </w:pPr>
    </w:p>
    <w:p w14:paraId="5FED5D32" w14:textId="207C59C8" w:rsidR="0089377C" w:rsidRDefault="00C44763">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jc w:val="center"/>
        <w:rPr>
          <w:rFonts w:ascii="Arial Narrow" w:hAnsi="Arial Narrow" w:cs="Arial Narrow"/>
          <w:sz w:val="22"/>
          <w:szCs w:val="22"/>
        </w:rPr>
      </w:pPr>
      <w:r>
        <w:rPr>
          <w:rFonts w:ascii="Arial Narrow" w:hAnsi="Arial Narrow" w:cs="Arial Narrow"/>
          <w:noProof/>
          <w:sz w:val="22"/>
          <w:szCs w:val="22"/>
          <w:lang w:eastAsia="pl-PL"/>
        </w:rPr>
        <w:pict w14:anchorId="530CA4AD">
          <v:shape id="Obraz2" o:spid="_x0000_i1025" type="#_x0000_t75" style="width:461.4pt;height:655.2pt;visibility:visible;mso-wrap-style:square">
            <v:imagedata r:id="rId8" o:title="" croptop="-14f" cropbottom="-14f" cropleft="-20f" cropright="-20f"/>
          </v:shape>
        </w:pict>
      </w:r>
    </w:p>
    <w:p w14:paraId="301D26ED" w14:textId="77777777" w:rsidR="0089377C" w:rsidRDefault="0089377C">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jc w:val="center"/>
        <w:rPr>
          <w:rFonts w:ascii="Arial Narrow" w:hAnsi="Arial Narrow" w:cs="Arial Narrow"/>
          <w:sz w:val="22"/>
          <w:szCs w:val="22"/>
        </w:rPr>
      </w:pPr>
    </w:p>
    <w:p w14:paraId="696B21D2" w14:textId="77777777" w:rsidR="0089377C" w:rsidRDefault="0089377C">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jc w:val="center"/>
        <w:rPr>
          <w:rFonts w:ascii="Arial Narrow" w:hAnsi="Arial Narrow" w:cs="Arial Narrow"/>
          <w:sz w:val="22"/>
          <w:szCs w:val="22"/>
        </w:rPr>
      </w:pPr>
    </w:p>
    <w:p w14:paraId="4DFD5951" w14:textId="77777777" w:rsidR="0089377C" w:rsidRDefault="0089377C">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jc w:val="center"/>
        <w:rPr>
          <w:rFonts w:ascii="Arial Narrow" w:hAnsi="Arial Narrow" w:cs="Arial Narrow"/>
          <w:sz w:val="22"/>
          <w:szCs w:val="22"/>
        </w:rPr>
      </w:pPr>
    </w:p>
    <w:p w14:paraId="0B586513" w14:textId="77777777" w:rsidR="0089377C" w:rsidRDefault="0089377C">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jc w:val="center"/>
        <w:rPr>
          <w:rFonts w:ascii="Arial Narrow" w:hAnsi="Arial Narrow" w:cs="Arial Narrow"/>
          <w:sz w:val="22"/>
          <w:szCs w:val="22"/>
        </w:rPr>
      </w:pPr>
    </w:p>
    <w:p w14:paraId="592A4BEA" w14:textId="77777777" w:rsidR="0089377C" w:rsidRDefault="0089377C">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jc w:val="center"/>
        <w:rPr>
          <w:rFonts w:ascii="Arial Narrow" w:hAnsi="Arial Narrow" w:cs="Arial Narrow"/>
          <w:sz w:val="22"/>
          <w:szCs w:val="22"/>
        </w:rPr>
      </w:pPr>
    </w:p>
    <w:p w14:paraId="27F074AF" w14:textId="556E566A" w:rsidR="0089377C" w:rsidRDefault="00C44763" w:rsidP="00525D91">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jc w:val="center"/>
        <w:rPr>
          <w:rFonts w:ascii="Arial Narrow" w:hAnsi="Arial Narrow" w:cs="Arial Narrow"/>
          <w:sz w:val="22"/>
          <w:szCs w:val="22"/>
        </w:rPr>
      </w:pPr>
      <w:r>
        <w:rPr>
          <w:rFonts w:ascii="Arial Narrow" w:hAnsi="Arial Narrow" w:cs="Arial Narrow"/>
          <w:noProof/>
          <w:sz w:val="22"/>
          <w:szCs w:val="22"/>
          <w:lang w:eastAsia="pl-PL"/>
        </w:rPr>
        <w:pict w14:anchorId="662A0065">
          <v:shape id="Obraz3" o:spid="_x0000_i1026" type="#_x0000_t75" style="width:461.4pt;height:655.2pt;visibility:visible;mso-wrap-style:square">
            <v:imagedata r:id="rId9" o:title="" croptop="-14f" cropbottom="-14f" cropleft="-20f" cropright="-20f"/>
          </v:shape>
        </w:pict>
      </w:r>
    </w:p>
    <w:p w14:paraId="4EB93072" w14:textId="0F8252E1" w:rsidR="0089377C" w:rsidRDefault="00C44763">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jc w:val="center"/>
        <w:rPr>
          <w:rFonts w:ascii="Arial Narrow" w:hAnsi="Arial Narrow" w:cs="Arial Narrow"/>
          <w:sz w:val="22"/>
          <w:szCs w:val="22"/>
        </w:rPr>
      </w:pPr>
      <w:r>
        <w:rPr>
          <w:rFonts w:ascii="Arial Narrow" w:hAnsi="Arial Narrow" w:cs="Arial Narrow"/>
          <w:noProof/>
          <w:sz w:val="22"/>
          <w:szCs w:val="22"/>
          <w:lang w:eastAsia="pl-PL"/>
        </w:rPr>
        <w:lastRenderedPageBreak/>
        <w:pict w14:anchorId="3D63146D">
          <v:shape id="Obraz4" o:spid="_x0000_i1027" type="#_x0000_t75" style="width:461.4pt;height:652.2pt;visibility:visible;mso-wrap-style:square">
            <v:imagedata r:id="rId10" o:title="" croptop="-14f" cropbottom="-14f" cropleft="-20f" cropright="-20f"/>
          </v:shape>
        </w:pict>
      </w:r>
    </w:p>
    <w:p w14:paraId="31845B35" w14:textId="77777777" w:rsidR="0089377C" w:rsidRDefault="0089377C">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jc w:val="center"/>
        <w:rPr>
          <w:rFonts w:ascii="Arial Narrow" w:hAnsi="Arial Narrow" w:cs="Arial Narrow"/>
          <w:sz w:val="22"/>
          <w:szCs w:val="22"/>
        </w:rPr>
      </w:pPr>
    </w:p>
    <w:p w14:paraId="3DABD945" w14:textId="77777777" w:rsidR="0089377C" w:rsidRDefault="0089377C">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jc w:val="center"/>
        <w:rPr>
          <w:rFonts w:ascii="Arial Narrow" w:hAnsi="Arial Narrow" w:cs="Arial Narrow"/>
          <w:sz w:val="22"/>
          <w:szCs w:val="22"/>
        </w:rPr>
      </w:pPr>
    </w:p>
    <w:p w14:paraId="04BAFDD1" w14:textId="77777777" w:rsidR="0089377C" w:rsidRDefault="0089377C">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jc w:val="center"/>
        <w:rPr>
          <w:rFonts w:ascii="Arial Narrow" w:hAnsi="Arial Narrow" w:cs="Arial Narrow"/>
          <w:sz w:val="22"/>
          <w:szCs w:val="22"/>
        </w:rPr>
      </w:pPr>
    </w:p>
    <w:p w14:paraId="14A7F4EC" w14:textId="77777777" w:rsidR="0089377C" w:rsidRDefault="0089377C">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jc w:val="center"/>
        <w:rPr>
          <w:rFonts w:ascii="Arial Narrow" w:hAnsi="Arial Narrow" w:cs="Arial Narrow"/>
          <w:sz w:val="22"/>
          <w:szCs w:val="22"/>
        </w:rPr>
      </w:pPr>
    </w:p>
    <w:p w14:paraId="0A6BCBD8" w14:textId="77777777" w:rsidR="0089377C" w:rsidRDefault="0089377C">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jc w:val="center"/>
        <w:rPr>
          <w:rFonts w:ascii="Arial Narrow" w:hAnsi="Arial Narrow" w:cs="Arial Narrow"/>
          <w:sz w:val="22"/>
          <w:szCs w:val="22"/>
        </w:rPr>
      </w:pPr>
    </w:p>
    <w:p w14:paraId="6477C33B" w14:textId="6CB88392" w:rsidR="0089377C" w:rsidRDefault="00C44763">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jc w:val="center"/>
        <w:rPr>
          <w:rFonts w:ascii="Arial Narrow" w:hAnsi="Arial Narrow" w:cs="Arial Narrow"/>
          <w:sz w:val="22"/>
          <w:szCs w:val="22"/>
        </w:rPr>
      </w:pPr>
      <w:r>
        <w:rPr>
          <w:rFonts w:ascii="Arial Narrow" w:hAnsi="Arial Narrow" w:cs="Arial Narrow"/>
          <w:noProof/>
          <w:sz w:val="22"/>
          <w:szCs w:val="22"/>
          <w:lang w:eastAsia="pl-PL"/>
        </w:rPr>
        <w:pict w14:anchorId="7C95A482">
          <v:shape id="Obraz5" o:spid="_x0000_i1028" type="#_x0000_t75" style="width:461.4pt;height:652.2pt;visibility:visible;mso-wrap-style:square">
            <v:imagedata r:id="rId11" o:title="" croptop="-14f" cropbottom="-14f" cropleft="-20f" cropright="-20f"/>
          </v:shape>
        </w:pict>
      </w:r>
    </w:p>
    <w:p w14:paraId="61899D40" w14:textId="77777777" w:rsidR="0089377C" w:rsidRDefault="0089377C">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jc w:val="center"/>
        <w:rPr>
          <w:rFonts w:ascii="Arial Narrow" w:hAnsi="Arial Narrow" w:cs="Arial Narrow"/>
          <w:sz w:val="22"/>
          <w:szCs w:val="22"/>
        </w:rPr>
      </w:pPr>
    </w:p>
    <w:p w14:paraId="776292E3" w14:textId="77777777" w:rsidR="0089377C" w:rsidRDefault="0089377C">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jc w:val="center"/>
        <w:rPr>
          <w:rFonts w:ascii="Arial Narrow" w:hAnsi="Arial Narrow" w:cs="Arial Narrow"/>
          <w:sz w:val="22"/>
          <w:szCs w:val="22"/>
        </w:rPr>
      </w:pPr>
    </w:p>
    <w:p w14:paraId="1BAA0B39" w14:textId="77777777" w:rsidR="0089377C" w:rsidRDefault="0089377C">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jc w:val="center"/>
        <w:rPr>
          <w:rFonts w:ascii="Arial Narrow" w:hAnsi="Arial Narrow" w:cs="Arial Narrow"/>
          <w:sz w:val="22"/>
          <w:szCs w:val="22"/>
        </w:rPr>
      </w:pPr>
    </w:p>
    <w:p w14:paraId="657D4DD1" w14:textId="77777777" w:rsidR="0089377C" w:rsidRDefault="0089377C">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jc w:val="center"/>
        <w:rPr>
          <w:rFonts w:ascii="Arial Narrow" w:hAnsi="Arial Narrow" w:cs="Arial Narrow"/>
          <w:sz w:val="22"/>
          <w:szCs w:val="22"/>
        </w:rPr>
      </w:pPr>
    </w:p>
    <w:p w14:paraId="131F290A" w14:textId="77777777" w:rsidR="0089377C" w:rsidRDefault="0089377C">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jc w:val="center"/>
        <w:rPr>
          <w:rFonts w:ascii="Arial Narrow" w:hAnsi="Arial Narrow" w:cs="Arial Narrow"/>
          <w:sz w:val="22"/>
          <w:szCs w:val="22"/>
        </w:rPr>
      </w:pPr>
    </w:p>
    <w:p w14:paraId="2D761D81" w14:textId="6D497965" w:rsidR="0089377C" w:rsidRDefault="00C44763">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jc w:val="center"/>
        <w:rPr>
          <w:rFonts w:ascii="Arial Narrow" w:hAnsi="Arial Narrow" w:cs="Arial Narrow"/>
          <w:sz w:val="22"/>
          <w:szCs w:val="22"/>
        </w:rPr>
      </w:pPr>
      <w:r>
        <w:rPr>
          <w:rFonts w:ascii="Arial Narrow" w:hAnsi="Arial Narrow" w:cs="Arial Narrow"/>
          <w:noProof/>
          <w:sz w:val="22"/>
          <w:szCs w:val="22"/>
          <w:lang w:eastAsia="pl-PL"/>
        </w:rPr>
        <w:pict w14:anchorId="04F914DA">
          <v:shape id="Obraz6" o:spid="_x0000_i1029" type="#_x0000_t75" style="width:461.4pt;height:652.2pt;visibility:visible;mso-wrap-style:square">
            <v:imagedata r:id="rId12" o:title="" croptop="-14f" cropbottom="-14f" cropleft="-20f" cropright="-20f"/>
          </v:shape>
        </w:pict>
      </w:r>
    </w:p>
    <w:p w14:paraId="2756B289" w14:textId="77777777" w:rsidR="0089377C" w:rsidRDefault="0089377C">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jc w:val="center"/>
        <w:rPr>
          <w:rFonts w:ascii="Arial Narrow" w:hAnsi="Arial Narrow" w:cs="Arial Narrow"/>
          <w:sz w:val="22"/>
          <w:szCs w:val="22"/>
        </w:rPr>
      </w:pPr>
    </w:p>
    <w:p w14:paraId="440BEEFC" w14:textId="77777777" w:rsidR="0089377C" w:rsidRDefault="0089377C">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jc w:val="center"/>
        <w:rPr>
          <w:rFonts w:ascii="Arial Narrow" w:hAnsi="Arial Narrow" w:cs="Arial Narrow"/>
          <w:sz w:val="22"/>
          <w:szCs w:val="22"/>
        </w:rPr>
      </w:pPr>
    </w:p>
    <w:p w14:paraId="18DC22C0" w14:textId="77777777" w:rsidR="0089377C" w:rsidRDefault="0089377C">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jc w:val="center"/>
        <w:rPr>
          <w:rFonts w:ascii="Arial Narrow" w:hAnsi="Arial Narrow" w:cs="Arial Narrow"/>
          <w:sz w:val="22"/>
          <w:szCs w:val="22"/>
        </w:rPr>
      </w:pPr>
    </w:p>
    <w:p w14:paraId="502DD420" w14:textId="77777777" w:rsidR="0089377C" w:rsidRDefault="0089377C">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jc w:val="center"/>
        <w:rPr>
          <w:rFonts w:ascii="Arial Narrow" w:hAnsi="Arial Narrow" w:cs="Arial Narrow"/>
          <w:sz w:val="22"/>
          <w:szCs w:val="22"/>
        </w:rPr>
      </w:pPr>
    </w:p>
    <w:p w14:paraId="092FA832" w14:textId="77777777" w:rsidR="0089377C" w:rsidRDefault="0089377C">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jc w:val="center"/>
        <w:rPr>
          <w:rFonts w:ascii="Arial Narrow" w:hAnsi="Arial Narrow" w:cs="Arial Narrow"/>
          <w:sz w:val="22"/>
          <w:szCs w:val="22"/>
        </w:rPr>
      </w:pPr>
    </w:p>
    <w:p w14:paraId="04542E1B" w14:textId="4468191E" w:rsidR="0089377C" w:rsidRDefault="00C44763">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jc w:val="center"/>
        <w:rPr>
          <w:rFonts w:ascii="Arial Narrow" w:hAnsi="Arial Narrow" w:cs="Arial Narrow"/>
          <w:sz w:val="22"/>
          <w:szCs w:val="22"/>
        </w:rPr>
      </w:pPr>
      <w:r>
        <w:rPr>
          <w:rFonts w:ascii="Arial Narrow" w:hAnsi="Arial Narrow" w:cs="Arial Narrow"/>
          <w:noProof/>
          <w:sz w:val="22"/>
          <w:szCs w:val="22"/>
        </w:rPr>
        <w:pict w14:anchorId="40B58396">
          <v:shape id="Obraz7" o:spid="_x0000_i1030" type="#_x0000_t75" style="width:460.8pt;height:651.6pt;visibility:visible;mso-wrap-style:square">
            <v:imagedata r:id="rId13" o:title="" croptop="-11f" cropbottom="-11f" cropleft="-16f" cropright="-16f"/>
          </v:shape>
        </w:pict>
      </w:r>
    </w:p>
    <w:p w14:paraId="2C796E2B" w14:textId="77777777" w:rsidR="0089377C" w:rsidRDefault="0089377C">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jc w:val="center"/>
        <w:rPr>
          <w:rFonts w:ascii="Arial Narrow" w:hAnsi="Arial Narrow" w:cs="Arial Narrow"/>
          <w:sz w:val="22"/>
          <w:szCs w:val="22"/>
        </w:rPr>
      </w:pPr>
    </w:p>
    <w:p w14:paraId="7D9D8250" w14:textId="74751235" w:rsidR="0089377C" w:rsidRDefault="00C44763">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jc w:val="center"/>
      </w:pPr>
      <w:r>
        <w:rPr>
          <w:rFonts w:ascii="Arial Narrow" w:hAnsi="Arial Narrow" w:cs="Arial Narrow"/>
          <w:noProof/>
          <w:sz w:val="22"/>
          <w:szCs w:val="22"/>
        </w:rPr>
        <w:lastRenderedPageBreak/>
        <w:pict w14:anchorId="09CD987A">
          <v:shape id="Obraz8" o:spid="_x0000_i1031" type="#_x0000_t75" style="width:460.8pt;height:651.6pt;visibility:visible;mso-wrap-style:square">
            <v:imagedata r:id="rId14" o:title="" croptop="-11f" cropbottom="-11f" cropleft="-16f" cropright="-16f"/>
          </v:shape>
        </w:pict>
      </w:r>
      <w:r>
        <w:rPr>
          <w:rFonts w:ascii="Arial Narrow" w:hAnsi="Arial Narrow" w:cs="Arial Narrow"/>
          <w:noProof/>
          <w:sz w:val="22"/>
          <w:szCs w:val="22"/>
        </w:rPr>
        <w:lastRenderedPageBreak/>
        <w:pict w14:anchorId="5F54A0B6">
          <v:shape id="Obraz9" o:spid="_x0000_i1032" type="#_x0000_t75" style="width:460.8pt;height:651.6pt;visibility:visible;mso-wrap-style:square">
            <v:imagedata r:id="rId15" o:title="" croptop="-11f" cropbottom="-11f" cropleft="-16f" cropright="-16f"/>
          </v:shape>
        </w:pict>
      </w:r>
    </w:p>
    <w:sectPr w:rsidR="0089377C">
      <w:headerReference w:type="default" r:id="rId16"/>
      <w:footerReference w:type="default" r:id="rId17"/>
      <w:pgSz w:w="11906" w:h="16838"/>
      <w:pgMar w:top="764" w:right="720" w:bottom="907" w:left="720" w:header="708" w:footer="851" w:gutter="1247"/>
      <w:pgNumType w:start="2"/>
      <w:cols w:space="708"/>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1D82B2" w14:textId="77777777" w:rsidR="00ED55D9" w:rsidRDefault="00ED55D9">
      <w:r>
        <w:separator/>
      </w:r>
    </w:p>
  </w:endnote>
  <w:endnote w:type="continuationSeparator" w:id="0">
    <w:p w14:paraId="73EA5B8E" w14:textId="77777777" w:rsidR="00ED55D9" w:rsidRDefault="00ED55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OpenSymbol">
    <w:charset w:val="00"/>
    <w:family w:val="auto"/>
    <w:pitch w:val="variable"/>
    <w:sig w:usb0="800000AF" w:usb1="1001ECEA" w:usb2="00000000" w:usb3="00000000" w:csb0="00000001"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iberation Serif">
    <w:altName w:val="Times New Roman"/>
    <w:charset w:val="EE"/>
    <w:family w:val="roman"/>
    <w:pitch w:val="variable"/>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SymbolMT;Cambria">
    <w:altName w:val="Cambria"/>
    <w:panose1 w:val="00000000000000000000"/>
    <w:charset w:val="00"/>
    <w:family w:val="roman"/>
    <w:notTrueType/>
    <w:pitch w:val="default"/>
  </w:font>
  <w:font w:name="Tahoma">
    <w:panose1 w:val="020B0604030504040204"/>
    <w:charset w:val="EE"/>
    <w:family w:val="swiss"/>
    <w:pitch w:val="variable"/>
    <w:sig w:usb0="E1002EFF" w:usb1="C000605B" w:usb2="00000029" w:usb3="00000000" w:csb0="000101FF" w:csb1="00000000"/>
  </w:font>
  <w:font w:name="Helvetica;Arial">
    <w:altName w:val="Arial"/>
    <w:panose1 w:val="00000000000000000000"/>
    <w:charset w:val="00"/>
    <w:family w:val="roman"/>
    <w:notTrueType/>
    <w:pitch w:val="default"/>
  </w:font>
  <w:font w:name="ヒラギノ角ゴ Pro W3">
    <w:panose1 w:val="00000000000000000000"/>
    <w:charset w:val="80"/>
    <w:family w:val="roman"/>
    <w:notTrueType/>
    <w:pitch w:val="default"/>
  </w:font>
  <w:font w:name="Arial Narrow">
    <w:panose1 w:val="020B0606020202030204"/>
    <w:charset w:val="EE"/>
    <w:family w:val="swiss"/>
    <w:pitch w:val="variable"/>
    <w:sig w:usb0="00000287" w:usb1="00000800" w:usb2="00000000" w:usb3="00000000" w:csb0="0000009F" w:csb1="00000000"/>
  </w:font>
  <w:font w:name="Aptos Narrow">
    <w:charset w:val="00"/>
    <w:family w:val="swiss"/>
    <w:pitch w:val="variable"/>
    <w:sig w:usb0="20000287" w:usb1="00000003" w:usb2="00000000" w:usb3="00000000" w:csb0="0000019F" w:csb1="00000000"/>
  </w:font>
  <w:font w:name="Roboto">
    <w:charset w:val="00"/>
    <w:family w:val="auto"/>
    <w:pitch w:val="variable"/>
    <w:sig w:usb0="E0000AFF" w:usb1="5000217F" w:usb2="00000021" w:usb3="00000000" w:csb0="0000019F" w:csb1="00000000"/>
  </w:font>
  <w:font w:name="TimesNewRoman;Arial Unicode MS">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2E1C12" w14:textId="3B62AD08" w:rsidR="0089377C" w:rsidRDefault="00000000">
    <w:pPr>
      <w:pStyle w:val="Stopka"/>
      <w:jc w:val="right"/>
    </w:pPr>
    <w:r>
      <w:rPr>
        <w:noProof/>
      </w:rPr>
      <w:pict w14:anchorId="5AA99B52">
        <v:shapetype id="_x0000_t32" coordsize="21600,21600" o:spt="32" o:oned="t" path="m,l21600,21600e" filled="f">
          <v:path arrowok="t" fillok="f" o:connecttype="none"/>
          <o:lock v:ext="edit" shapetype="t"/>
        </v:shapetype>
        <v:shape id="Łącznik prosty ze strzałką 11" o:spid="_x0000_s1025" type="#_x0000_t32" style="position:absolute;left:0;text-align:left;margin-left:-2.05pt;margin-top:-.45pt;width:462.6pt;height:.2pt;z-index:-1;visibility:visible;mso-wrap-style:square;mso-wrap-distance-left:9.05pt;mso-wrap-distance-top:0;mso-wrap-distance-right:9.0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" strokeweight=".26mm">
          <v:stroke joinstyle="miter"/>
        </v:shape>
      </w:pict>
    </w:r>
    <w:r w:rsidR="00806088">
      <w:fldChar w:fldCharType="begin"/>
    </w:r>
    <w:r w:rsidR="00806088">
      <w:instrText xml:space="preserve"> PAGE </w:instrText>
    </w:r>
    <w:r w:rsidR="00806088">
      <w:fldChar w:fldCharType="separate"/>
    </w:r>
    <w:r w:rsidR="00806088">
      <w:t>20</w:t>
    </w:r>
    <w:r w:rsidR="00806088">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930B16" w14:textId="77777777" w:rsidR="00ED55D9" w:rsidRDefault="00ED55D9">
      <w:r>
        <w:separator/>
      </w:r>
    </w:p>
  </w:footnote>
  <w:footnote w:type="continuationSeparator" w:id="0">
    <w:p w14:paraId="71B66116" w14:textId="77777777" w:rsidR="00ED55D9" w:rsidRDefault="00ED55D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578E68" w14:textId="77777777" w:rsidR="0089377C" w:rsidRDefault="00000000">
    <w:pPr>
      <w:tabs>
        <w:tab w:val="center" w:pos="4536"/>
        <w:tab w:val="right" w:pos="9072"/>
      </w:tabs>
      <w:rPr>
        <w:b/>
        <w:bCs/>
        <w:sz w:val="18"/>
        <w:szCs w:val="18"/>
      </w:rPr>
    </w:pPr>
    <w:r>
      <w:rPr>
        <w:b/>
        <w:sz w:val="18"/>
        <w:szCs w:val="18"/>
      </w:rPr>
      <w:t>TOM III</w:t>
    </w:r>
    <w:r>
      <w:rPr>
        <w:sz w:val="18"/>
        <w:szCs w:val="18"/>
      </w:rPr>
      <w:t xml:space="preserve"> -  PROJEKT TECHNICZNY</w:t>
    </w:r>
  </w:p>
  <w:p w14:paraId="33FF114F" w14:textId="77777777" w:rsidR="0089377C" w:rsidRDefault="00000000">
    <w:pPr>
      <w:tabs>
        <w:tab w:val="center" w:pos="4536"/>
        <w:tab w:val="right" w:pos="9072"/>
      </w:tabs>
      <w:rPr>
        <w:sz w:val="18"/>
        <w:szCs w:val="18"/>
      </w:rPr>
    </w:pPr>
    <w:r>
      <w:rPr>
        <w:b/>
        <w:bCs/>
        <w:sz w:val="18"/>
        <w:szCs w:val="18"/>
      </w:rPr>
      <w:t xml:space="preserve">CZĘŚĆ IV –INSTALACJE   ELEKTRYCZNE </w:t>
    </w:r>
  </w:p>
  <w:p w14:paraId="5B47E242" w14:textId="77777777" w:rsidR="0089377C" w:rsidRDefault="00000000">
    <w:pPr>
      <w:pStyle w:val="Nagwek"/>
      <w:rPr>
        <w:sz w:val="18"/>
        <w:szCs w:val="18"/>
      </w:rPr>
    </w:pPr>
    <w:bookmarkStart w:id="8" w:name="_Hlk174024074"/>
    <w:r>
      <w:rPr>
        <w:sz w:val="18"/>
        <w:szCs w:val="18"/>
      </w:rPr>
      <w:t xml:space="preserve">BUDYNEK  ADMINISTRACYJNY – KANCELARIA LEŚNICTW  ZIELONCZYN STEPNICA </w:t>
    </w:r>
  </w:p>
  <w:p w14:paraId="6FBFE0A8" w14:textId="01B0B1BF" w:rsidR="0089377C" w:rsidRDefault="00000000">
    <w:pPr>
      <w:pStyle w:val="Nagwek"/>
    </w:pPr>
    <w:r>
      <w:rPr>
        <w:sz w:val="18"/>
        <w:szCs w:val="18"/>
      </w:rPr>
      <w:t xml:space="preserve"> </w:t>
    </w:r>
    <w:r>
      <w:rPr>
        <w:noProof/>
      </w:rPr>
      <w:pict w14:anchorId="095D58EA">
        <v:shapetype id="_x0000_t32" coordsize="21600,21600" o:spt="32" o:oned="t" path="m,l21600,21600e" filled="f">
          <v:path arrowok="t" fillok="f" o:connecttype="none"/>
          <o:lock v:ext="edit" shapetype="t"/>
        </v:shapetype>
        <v:shape id="Łącznik prosty ze strzałką 10" o:spid="_x0000_s1026" type="#_x0000_t32" style="position:absolute;margin-left:-2.05pt;margin-top:9.25pt;width:444.7pt;height:.2pt;z-index:-2;visibility:visible;mso-wrap-style:square;mso-wrap-distance-left:9.05pt;mso-wrap-distance-top:0;mso-wrap-distance-right:9.0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" strokeweight=".26mm">
          <v:stroke joinstyle="miter"/>
        </v:shape>
      </w:pict>
    </w:r>
    <w:bookmarkEnd w:id="8"/>
    <w:r>
      <w:rPr>
        <w:sz w:val="18"/>
        <w:szCs w:val="18"/>
      </w:rPr>
      <w:t>działka nr  67/24 obręb Zielonczyn, gm. Stepnica</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2"/>
    <w:multiLevelType w:val="multilevel"/>
    <w:tmpl w:val="00000002"/>
    <w:name w:val="WW8Num2"/>
    <w:lvl w:ilvl="0">
      <w:start w:val="1"/>
      <w:numFmt w:val="bullet"/>
      <w:lvlText w:val=""/>
      <w:lvlJc w:val="left"/>
      <w:pPr>
        <w:tabs>
          <w:tab w:val="num" w:pos="720"/>
        </w:tabs>
        <w:ind w:left="720" w:hanging="360"/>
      </w:pPr>
      <w:rPr>
        <w:rFonts w:ascii="Symbol" w:hAnsi="Symbol" w:cs="Symbol"/>
        <w:b w:val="0"/>
        <w:i w:val="0"/>
        <w:sz w:val="20"/>
        <w:u w:val="none"/>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Symbol"/>
        <w:b w:val="0"/>
        <w:i w:val="0"/>
        <w:sz w:val="20"/>
        <w:u w:val="none"/>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Symbol"/>
        <w:b w:val="0"/>
        <w:i w:val="0"/>
        <w:sz w:val="20"/>
        <w:u w:val="none"/>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 w15:restartNumberingAfterBreak="0">
    <w:nsid w:val="0853092C"/>
    <w:multiLevelType w:val="multilevel"/>
    <w:tmpl w:val="F5FECC3C"/>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 w15:restartNumberingAfterBreak="0">
    <w:nsid w:val="170966C1"/>
    <w:multiLevelType w:val="multilevel"/>
    <w:tmpl w:val="AAF026D0"/>
    <w:lvl w:ilvl="0">
      <w:start w:val="1"/>
      <w:numFmt w:val="bullet"/>
      <w:lvlText w:val=""/>
      <w:lvlJc w:val="left"/>
      <w:pPr>
        <w:tabs>
          <w:tab w:val="num" w:pos="360"/>
        </w:tabs>
        <w:ind w:left="360" w:hanging="360"/>
      </w:pPr>
      <w:rPr>
        <w:rFonts w:ascii="Wingdings" w:hAnsi="Wingdings" w:cs="Wingdings" w:hint="default"/>
        <w:sz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27356145"/>
    <w:multiLevelType w:val="multilevel"/>
    <w:tmpl w:val="DC926530"/>
    <w:lvl w:ilvl="0">
      <w:start w:val="1"/>
      <w:numFmt w:val="bullet"/>
      <w:lvlText w:val=""/>
      <w:lvlJc w:val="left"/>
      <w:pPr>
        <w:tabs>
          <w:tab w:val="num" w:pos="708"/>
        </w:tabs>
        <w:ind w:left="1287" w:hanging="360"/>
      </w:pPr>
      <w:rPr>
        <w:rFonts w:ascii="Symbol" w:hAnsi="Symbol" w:cs="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32175FB5"/>
    <w:multiLevelType w:val="multilevel"/>
    <w:tmpl w:val="D9DED7D2"/>
    <w:lvl w:ilvl="0">
      <w:start w:val="1"/>
      <w:numFmt w:val="bullet"/>
      <w:lvlText w:val=""/>
      <w:lvlJc w:val="left"/>
      <w:pPr>
        <w:tabs>
          <w:tab w:val="num" w:pos="0"/>
        </w:tabs>
        <w:ind w:left="720" w:hanging="360"/>
      </w:pPr>
      <w:rPr>
        <w:rFonts w:ascii="Symbol" w:hAnsi="Symbol" w:cs="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42283537"/>
    <w:multiLevelType w:val="multilevel"/>
    <w:tmpl w:val="7FB4AFD0"/>
    <w:lvl w:ilvl="0">
      <w:start w:val="1"/>
      <w:numFmt w:val="bullet"/>
      <w:lvlText w:val=""/>
      <w:lvlJc w:val="left"/>
      <w:pPr>
        <w:tabs>
          <w:tab w:val="num" w:pos="0"/>
        </w:tabs>
        <w:ind w:left="1080" w:hanging="360"/>
      </w:pPr>
      <w:rPr>
        <w:rFonts w:ascii="Symbol" w:hAnsi="Symbol" w:cs="Symbol" w:hint="default"/>
        <w:sz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4B33305D"/>
    <w:multiLevelType w:val="multilevel"/>
    <w:tmpl w:val="29F4D234"/>
    <w:lvl w:ilvl="0">
      <w:start w:val="1"/>
      <w:numFmt w:val="bullet"/>
      <w:lvlText w:val=""/>
      <w:lvlJc w:val="left"/>
      <w:pPr>
        <w:tabs>
          <w:tab w:val="num" w:pos="0"/>
        </w:tabs>
        <w:ind w:left="765" w:hanging="360"/>
      </w:pPr>
      <w:rPr>
        <w:rFonts w:ascii="Symbol" w:hAnsi="Symbol" w:cs="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4C51057B"/>
    <w:multiLevelType w:val="multilevel"/>
    <w:tmpl w:val="E2124F82"/>
    <w:lvl w:ilvl="0">
      <w:start w:val="1"/>
      <w:numFmt w:val="bullet"/>
      <w:lvlText w:val=""/>
      <w:lvlJc w:val="left"/>
      <w:pPr>
        <w:tabs>
          <w:tab w:val="num" w:pos="720"/>
        </w:tabs>
        <w:ind w:left="720" w:hanging="360"/>
      </w:pPr>
      <w:rPr>
        <w:rFonts w:ascii="Symbol" w:hAnsi="Symbol" w:cs="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571A428D"/>
    <w:multiLevelType w:val="multilevel"/>
    <w:tmpl w:val="AB44FEAE"/>
    <w:lvl w:ilvl="0">
      <w:start w:val="1"/>
      <w:numFmt w:val="bullet"/>
      <w:lvlText w:val=""/>
      <w:lvlJc w:val="left"/>
      <w:pPr>
        <w:tabs>
          <w:tab w:val="num" w:pos="0"/>
        </w:tabs>
        <w:ind w:left="774" w:hanging="360"/>
      </w:pPr>
      <w:rPr>
        <w:rFonts w:ascii="Symbol" w:hAnsi="Symbol" w:cs="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5BC15179"/>
    <w:multiLevelType w:val="multilevel"/>
    <w:tmpl w:val="B5702066"/>
    <w:lvl w:ilvl="0">
      <w:start w:val="1"/>
      <w:numFmt w:val="bullet"/>
      <w:lvlText w:val=""/>
      <w:lvlJc w:val="left"/>
      <w:pPr>
        <w:tabs>
          <w:tab w:val="num" w:pos="0"/>
        </w:tabs>
        <w:ind w:left="765" w:hanging="360"/>
      </w:pPr>
      <w:rPr>
        <w:rFonts w:ascii="Symbol" w:hAnsi="Symbol" w:cs="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6829283D"/>
    <w:multiLevelType w:val="multilevel"/>
    <w:tmpl w:val="BB9602D4"/>
    <w:lvl w:ilvl="0">
      <w:start w:val="1"/>
      <w:numFmt w:val="bullet"/>
      <w:lvlText w:val=""/>
      <w:lvlJc w:val="left"/>
      <w:pPr>
        <w:tabs>
          <w:tab w:val="num" w:pos="0"/>
        </w:tabs>
        <w:ind w:left="720" w:hanging="360"/>
      </w:pPr>
      <w:rPr>
        <w:rFonts w:ascii="Symbol" w:hAnsi="Symbol" w:cs="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707A4661"/>
    <w:multiLevelType w:val="multilevel"/>
    <w:tmpl w:val="8F3A2088"/>
    <w:lvl w:ilvl="0">
      <w:start w:val="1"/>
      <w:numFmt w:val="bullet"/>
      <w:lvlText w:val=""/>
      <w:lvlJc w:val="left"/>
      <w:pPr>
        <w:tabs>
          <w:tab w:val="num" w:pos="1080"/>
        </w:tabs>
        <w:ind w:left="1080" w:hanging="360"/>
      </w:pPr>
      <w:rPr>
        <w:rFonts w:ascii="Symbol" w:hAnsi="Symbol" w:cs="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79AD2E59"/>
    <w:multiLevelType w:val="hybridMultilevel"/>
    <w:tmpl w:val="22E860BA"/>
    <w:lvl w:ilvl="0" w:tplc="04150001">
      <w:start w:val="1"/>
      <w:numFmt w:val="bullet"/>
      <w:lvlText w:val=""/>
      <w:lvlJc w:val="left"/>
      <w:pPr>
        <w:ind w:left="761" w:hanging="360"/>
      </w:pPr>
      <w:rPr>
        <w:rFonts w:ascii="Symbol" w:hAnsi="Symbol" w:hint="default"/>
      </w:rPr>
    </w:lvl>
    <w:lvl w:ilvl="1" w:tplc="04150003" w:tentative="1">
      <w:start w:val="1"/>
      <w:numFmt w:val="bullet"/>
      <w:lvlText w:val="o"/>
      <w:lvlJc w:val="left"/>
      <w:pPr>
        <w:ind w:left="1481" w:hanging="360"/>
      </w:pPr>
      <w:rPr>
        <w:rFonts w:ascii="Courier New" w:hAnsi="Courier New" w:cs="Courier New" w:hint="default"/>
      </w:rPr>
    </w:lvl>
    <w:lvl w:ilvl="2" w:tplc="04150005" w:tentative="1">
      <w:start w:val="1"/>
      <w:numFmt w:val="bullet"/>
      <w:lvlText w:val=""/>
      <w:lvlJc w:val="left"/>
      <w:pPr>
        <w:ind w:left="2201" w:hanging="360"/>
      </w:pPr>
      <w:rPr>
        <w:rFonts w:ascii="Wingdings" w:hAnsi="Wingdings" w:hint="default"/>
      </w:rPr>
    </w:lvl>
    <w:lvl w:ilvl="3" w:tplc="04150001" w:tentative="1">
      <w:start w:val="1"/>
      <w:numFmt w:val="bullet"/>
      <w:lvlText w:val=""/>
      <w:lvlJc w:val="left"/>
      <w:pPr>
        <w:ind w:left="2921" w:hanging="360"/>
      </w:pPr>
      <w:rPr>
        <w:rFonts w:ascii="Symbol" w:hAnsi="Symbol" w:hint="default"/>
      </w:rPr>
    </w:lvl>
    <w:lvl w:ilvl="4" w:tplc="04150003" w:tentative="1">
      <w:start w:val="1"/>
      <w:numFmt w:val="bullet"/>
      <w:lvlText w:val="o"/>
      <w:lvlJc w:val="left"/>
      <w:pPr>
        <w:ind w:left="3641" w:hanging="360"/>
      </w:pPr>
      <w:rPr>
        <w:rFonts w:ascii="Courier New" w:hAnsi="Courier New" w:cs="Courier New" w:hint="default"/>
      </w:rPr>
    </w:lvl>
    <w:lvl w:ilvl="5" w:tplc="04150005" w:tentative="1">
      <w:start w:val="1"/>
      <w:numFmt w:val="bullet"/>
      <w:lvlText w:val=""/>
      <w:lvlJc w:val="left"/>
      <w:pPr>
        <w:ind w:left="4361" w:hanging="360"/>
      </w:pPr>
      <w:rPr>
        <w:rFonts w:ascii="Wingdings" w:hAnsi="Wingdings" w:hint="default"/>
      </w:rPr>
    </w:lvl>
    <w:lvl w:ilvl="6" w:tplc="04150001" w:tentative="1">
      <w:start w:val="1"/>
      <w:numFmt w:val="bullet"/>
      <w:lvlText w:val=""/>
      <w:lvlJc w:val="left"/>
      <w:pPr>
        <w:ind w:left="5081" w:hanging="360"/>
      </w:pPr>
      <w:rPr>
        <w:rFonts w:ascii="Symbol" w:hAnsi="Symbol" w:hint="default"/>
      </w:rPr>
    </w:lvl>
    <w:lvl w:ilvl="7" w:tplc="04150003" w:tentative="1">
      <w:start w:val="1"/>
      <w:numFmt w:val="bullet"/>
      <w:lvlText w:val="o"/>
      <w:lvlJc w:val="left"/>
      <w:pPr>
        <w:ind w:left="5801" w:hanging="360"/>
      </w:pPr>
      <w:rPr>
        <w:rFonts w:ascii="Courier New" w:hAnsi="Courier New" w:cs="Courier New" w:hint="default"/>
      </w:rPr>
    </w:lvl>
    <w:lvl w:ilvl="8" w:tplc="04150005" w:tentative="1">
      <w:start w:val="1"/>
      <w:numFmt w:val="bullet"/>
      <w:lvlText w:val=""/>
      <w:lvlJc w:val="left"/>
      <w:pPr>
        <w:ind w:left="6521" w:hanging="360"/>
      </w:pPr>
      <w:rPr>
        <w:rFonts w:ascii="Wingdings" w:hAnsi="Wingdings" w:hint="default"/>
      </w:rPr>
    </w:lvl>
  </w:abstractNum>
  <w:abstractNum w:abstractNumId="13" w15:restartNumberingAfterBreak="0">
    <w:nsid w:val="7F134DB5"/>
    <w:multiLevelType w:val="multilevel"/>
    <w:tmpl w:val="B4EEBF1A"/>
    <w:lvl w:ilvl="0">
      <w:start w:val="1"/>
      <w:numFmt w:val="none"/>
      <w:pStyle w:val="Nagwek1"/>
      <w:suff w:val="nothing"/>
      <w:lvlText w:val=""/>
      <w:lvlJc w:val="left"/>
      <w:pPr>
        <w:tabs>
          <w:tab w:val="num" w:pos="0"/>
        </w:tabs>
        <w:ind w:left="0" w:firstLine="0"/>
      </w:pPr>
    </w:lvl>
    <w:lvl w:ilvl="1">
      <w:start w:val="1"/>
      <w:numFmt w:val="none"/>
      <w:pStyle w:val="Nagwek2"/>
      <w:suff w:val="nothing"/>
      <w:lvlText w:val=""/>
      <w:lvlJc w:val="left"/>
      <w:pPr>
        <w:tabs>
          <w:tab w:val="num" w:pos="0"/>
        </w:tabs>
        <w:ind w:left="0" w:firstLine="0"/>
      </w:pPr>
    </w:lvl>
    <w:lvl w:ilvl="2">
      <w:start w:val="1"/>
      <w:numFmt w:val="none"/>
      <w:pStyle w:val="Nagwek3"/>
      <w:suff w:val="nothing"/>
      <w:lvlText w:val=""/>
      <w:lvlJc w:val="left"/>
      <w:pPr>
        <w:tabs>
          <w:tab w:val="num" w:pos="0"/>
        </w:tabs>
        <w:ind w:left="0" w:firstLine="0"/>
      </w:pPr>
    </w:lvl>
    <w:lvl w:ilvl="3">
      <w:start w:val="1"/>
      <w:numFmt w:val="none"/>
      <w:pStyle w:val="Nagwek4"/>
      <w:suff w:val="nothing"/>
      <w:lvlText w:val=""/>
      <w:lvlJc w:val="left"/>
      <w:pPr>
        <w:tabs>
          <w:tab w:val="num" w:pos="0"/>
        </w:tabs>
        <w:ind w:left="0" w:firstLine="0"/>
      </w:pPr>
    </w:lvl>
    <w:lvl w:ilvl="4">
      <w:start w:val="1"/>
      <w:numFmt w:val="none"/>
      <w:pStyle w:val="Nagwek5"/>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num w:numId="1" w16cid:durableId="1075471172">
    <w:abstractNumId w:val="13"/>
  </w:num>
  <w:num w:numId="2" w16cid:durableId="685979977">
    <w:abstractNumId w:val="9"/>
  </w:num>
  <w:num w:numId="3" w16cid:durableId="1387801990">
    <w:abstractNumId w:val="11"/>
  </w:num>
  <w:num w:numId="4" w16cid:durableId="2139182258">
    <w:abstractNumId w:val="2"/>
  </w:num>
  <w:num w:numId="5" w16cid:durableId="1380980690">
    <w:abstractNumId w:val="10"/>
  </w:num>
  <w:num w:numId="6" w16cid:durableId="797605355">
    <w:abstractNumId w:val="3"/>
  </w:num>
  <w:num w:numId="7" w16cid:durableId="1601336936">
    <w:abstractNumId w:val="6"/>
  </w:num>
  <w:num w:numId="8" w16cid:durableId="486483814">
    <w:abstractNumId w:val="5"/>
  </w:num>
  <w:num w:numId="9" w16cid:durableId="1978535517">
    <w:abstractNumId w:val="4"/>
  </w:num>
  <w:num w:numId="10" w16cid:durableId="1222787675">
    <w:abstractNumId w:val="1"/>
  </w:num>
  <w:num w:numId="11" w16cid:durableId="660353844">
    <w:abstractNumId w:val="7"/>
  </w:num>
  <w:num w:numId="12" w16cid:durableId="1699312842">
    <w:abstractNumId w:val="8"/>
  </w:num>
  <w:num w:numId="13" w16cid:durableId="1389189246">
    <w:abstractNumId w:val="12"/>
  </w:num>
  <w:num w:numId="14" w16cid:durableId="138513396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doNotTrackMoves/>
  <w:defaultTabStop w:val="708"/>
  <w:autoHyphenation/>
  <w:hyphenationZone w:val="425"/>
  <w:characterSpacingControl w:val="doNotCompress"/>
  <w:hdrShapeDefaults>
    <o:shapedefaults v:ext="edit" spidmax="2051"/>
    <o:shapelayout v:ext="edit">
      <o:idmap v:ext="edit" data="1"/>
      <o:rules v:ext="edit">
        <o:r id="V:Rule1" type="connector" idref="#Łącznik prosty ze strzałką 11"/>
        <o:r id="V:Rule2" type="connector" idref="#Łącznik prosty ze strzałką 10"/>
      </o:rules>
    </o:shapelayout>
  </w:hdrShapeDefaults>
  <w:footnotePr>
    <w:footnote w:id="-1"/>
    <w:footnote w:id="0"/>
  </w:footnotePr>
  <w:endnotePr>
    <w:endnote w:id="-1"/>
    <w:endnote w:id="0"/>
  </w:endnotePr>
  <w:compat>
    <w:usePrinterMetrics/>
    <w:doNotBreakWrappedTables/>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89377C"/>
    <w:rsid w:val="0029425A"/>
    <w:rsid w:val="0030042E"/>
    <w:rsid w:val="00321328"/>
    <w:rsid w:val="003F00B3"/>
    <w:rsid w:val="00491CE2"/>
    <w:rsid w:val="004B7A76"/>
    <w:rsid w:val="00525D91"/>
    <w:rsid w:val="006E0B36"/>
    <w:rsid w:val="00773E4D"/>
    <w:rsid w:val="00806088"/>
    <w:rsid w:val="008218CE"/>
    <w:rsid w:val="0089377C"/>
    <w:rsid w:val="008D4C67"/>
    <w:rsid w:val="0094220E"/>
    <w:rsid w:val="009A463C"/>
    <w:rsid w:val="00A9298C"/>
    <w:rsid w:val="00AB2304"/>
    <w:rsid w:val="00B664A4"/>
    <w:rsid w:val="00BF5FE1"/>
    <w:rsid w:val="00C33F47"/>
    <w:rsid w:val="00C43353"/>
    <w:rsid w:val="00C44763"/>
    <w:rsid w:val="00C83DAA"/>
    <w:rsid w:val="00C97A8C"/>
    <w:rsid w:val="00D45141"/>
    <w:rsid w:val="00ED55D9"/>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2"/>
    </o:shapelayout>
  </w:shapeDefaults>
  <w:decimalSymbol w:val=","/>
  <w:listSeparator w:val=";"/>
  <w14:docId w14:val="68F13948"/>
  <w15:docId w15:val="{B33B3E5C-E388-4244-86B0-6ABD9B0578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iberation Serif" w:eastAsia="NSimSun" w:hAnsi="Liberation Serif" w:cs="Lucida Sans"/>
        <w:lang w:val="pl-PL"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pPr>
      <w:suppressAutoHyphens/>
    </w:pPr>
    <w:rPr>
      <w:rFonts w:ascii="Times New Roman" w:eastAsia="Times New Roman" w:hAnsi="Times New Roman" w:cs="Times New Roman"/>
      <w:lang w:eastAsia="zh-CN"/>
    </w:rPr>
  </w:style>
  <w:style w:type="paragraph" w:styleId="Nagwek1">
    <w:name w:val="heading 1"/>
    <w:basedOn w:val="Normalny"/>
    <w:next w:val="Normalny"/>
    <w:uiPriority w:val="9"/>
    <w:qFormat/>
    <w:pPr>
      <w:keepNext/>
      <w:numPr>
        <w:numId w:val="1"/>
      </w:numPr>
      <w:jc w:val="center"/>
      <w:outlineLvl w:val="0"/>
    </w:pPr>
    <w:rPr>
      <w:rFonts w:ascii="Arial" w:hAnsi="Arial" w:cs="Arial"/>
      <w:spacing w:val="60"/>
      <w:sz w:val="24"/>
    </w:rPr>
  </w:style>
  <w:style w:type="paragraph" w:styleId="Nagwek2">
    <w:name w:val="heading 2"/>
    <w:basedOn w:val="Normalny"/>
    <w:next w:val="Normalny"/>
    <w:uiPriority w:val="9"/>
    <w:unhideWhenUsed/>
    <w:qFormat/>
    <w:pPr>
      <w:keepNext/>
      <w:numPr>
        <w:ilvl w:val="1"/>
        <w:numId w:val="1"/>
      </w:numPr>
      <w:ind w:left="4956"/>
      <w:jc w:val="both"/>
      <w:outlineLvl w:val="1"/>
    </w:pPr>
    <w:rPr>
      <w:rFonts w:ascii="Arial" w:hAnsi="Arial" w:cs="Arial"/>
      <w:i/>
    </w:rPr>
  </w:style>
  <w:style w:type="paragraph" w:styleId="Nagwek3">
    <w:name w:val="heading 3"/>
    <w:basedOn w:val="Normalny"/>
    <w:next w:val="Normalny"/>
    <w:uiPriority w:val="9"/>
    <w:unhideWhenUsed/>
    <w:qFormat/>
    <w:pPr>
      <w:keepNext/>
      <w:numPr>
        <w:ilvl w:val="2"/>
        <w:numId w:val="1"/>
      </w:numPr>
      <w:jc w:val="both"/>
      <w:outlineLvl w:val="2"/>
    </w:pPr>
    <w:rPr>
      <w:rFonts w:ascii="Arial" w:hAnsi="Arial" w:cs="Arial"/>
      <w:sz w:val="22"/>
      <w:u w:val="single"/>
    </w:rPr>
  </w:style>
  <w:style w:type="paragraph" w:styleId="Nagwek4">
    <w:name w:val="heading 4"/>
    <w:basedOn w:val="Normalny"/>
    <w:next w:val="Normalny"/>
    <w:uiPriority w:val="9"/>
    <w:unhideWhenUsed/>
    <w:qFormat/>
    <w:pPr>
      <w:keepNext/>
      <w:numPr>
        <w:ilvl w:val="3"/>
        <w:numId w:val="1"/>
      </w:numPr>
      <w:spacing w:before="240" w:after="60"/>
      <w:outlineLvl w:val="3"/>
    </w:pPr>
    <w:rPr>
      <w:b/>
      <w:bCs/>
      <w:sz w:val="28"/>
      <w:szCs w:val="28"/>
    </w:rPr>
  </w:style>
  <w:style w:type="paragraph" w:styleId="Nagwek5">
    <w:name w:val="heading 5"/>
    <w:basedOn w:val="Normalny"/>
    <w:next w:val="Normalny"/>
    <w:uiPriority w:val="9"/>
    <w:unhideWhenUsed/>
    <w:qFormat/>
    <w:pPr>
      <w:numPr>
        <w:ilvl w:val="4"/>
        <w:numId w:val="1"/>
      </w:numPr>
      <w:spacing w:before="240" w:after="60"/>
      <w:outlineLvl w:val="4"/>
    </w:pPr>
    <w:rPr>
      <w:b/>
      <w:bCs/>
      <w:i/>
      <w:iCs/>
      <w:sz w:val="26"/>
      <w:szCs w:val="26"/>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WW8Num2z0">
    <w:name w:val="WW8Num2z0"/>
    <w:qFormat/>
    <w:rPr>
      <w:rFonts w:ascii="Symbol" w:hAnsi="Symbol" w:cs="Symbol"/>
    </w:rPr>
  </w:style>
  <w:style w:type="character" w:customStyle="1" w:styleId="WW8Num3z0">
    <w:name w:val="WW8Num3z0"/>
    <w:qFormat/>
    <w:rPr>
      <w:rFonts w:ascii="Symbol" w:hAnsi="Symbol" w:cs="Symbol"/>
    </w:rPr>
  </w:style>
  <w:style w:type="character" w:customStyle="1" w:styleId="WW8Num4z0">
    <w:name w:val="WW8Num4z0"/>
    <w:qFormat/>
    <w:rPr>
      <w:rFonts w:ascii="Wingdings" w:hAnsi="Wingdings" w:cs="Wingdings"/>
      <w:sz w:val="16"/>
    </w:rPr>
  </w:style>
  <w:style w:type="character" w:customStyle="1" w:styleId="WW8Num5z0">
    <w:name w:val="WW8Num5z0"/>
    <w:qFormat/>
    <w:rPr>
      <w:rFonts w:ascii="Symbol" w:hAnsi="Symbol" w:cs="Symbol"/>
    </w:rPr>
  </w:style>
  <w:style w:type="character" w:customStyle="1" w:styleId="WW8Num6z0">
    <w:name w:val="WW8Num6z0"/>
    <w:qFormat/>
    <w:rPr>
      <w:rFonts w:ascii="Symbol" w:hAnsi="Symbol" w:cs="Symbol"/>
    </w:rPr>
  </w:style>
  <w:style w:type="character" w:customStyle="1" w:styleId="WW8Num7z0">
    <w:name w:val="WW8Num7z0"/>
    <w:qFormat/>
    <w:rPr>
      <w:rFonts w:ascii="Symbol" w:hAnsi="Symbol" w:cs="Symbol"/>
    </w:rPr>
  </w:style>
  <w:style w:type="character" w:customStyle="1" w:styleId="WW8Num8z0">
    <w:name w:val="WW8Num8z0"/>
    <w:qFormat/>
    <w:rPr>
      <w:rFonts w:ascii="Symbol" w:hAnsi="Symbol" w:cs="Symbol"/>
      <w:sz w:val="16"/>
    </w:rPr>
  </w:style>
  <w:style w:type="character" w:customStyle="1" w:styleId="WW8Num9z0">
    <w:name w:val="WW8Num9z0"/>
    <w:qFormat/>
    <w:rPr>
      <w:rFonts w:ascii="Symbol" w:hAnsi="Symbol" w:cs="Symbol"/>
    </w:rPr>
  </w:style>
  <w:style w:type="character" w:customStyle="1" w:styleId="WW8Num10z0">
    <w:name w:val="WW8Num10z0"/>
    <w:qFormat/>
    <w:rPr>
      <w:rFonts w:ascii="Symbol" w:hAnsi="Symbol" w:cs="Symbol"/>
      <w:sz w:val="20"/>
    </w:rPr>
  </w:style>
  <w:style w:type="character" w:customStyle="1" w:styleId="WW8Num10z1">
    <w:name w:val="WW8Num10z1"/>
    <w:qFormat/>
    <w:rPr>
      <w:rFonts w:ascii="Courier New" w:hAnsi="Courier New" w:cs="Courier New"/>
      <w:sz w:val="20"/>
    </w:rPr>
  </w:style>
  <w:style w:type="character" w:customStyle="1" w:styleId="WW8Num10z2">
    <w:name w:val="WW8Num10z2"/>
    <w:qFormat/>
    <w:rPr>
      <w:rFonts w:ascii="Wingdings" w:hAnsi="Wingdings" w:cs="Wingdings"/>
      <w:sz w:val="20"/>
    </w:rPr>
  </w:style>
  <w:style w:type="character" w:customStyle="1" w:styleId="WW8Num11z0">
    <w:name w:val="WW8Num11z0"/>
    <w:qFormat/>
    <w:rPr>
      <w:rFonts w:ascii="Symbol" w:hAnsi="Symbol" w:cs="Symbol"/>
    </w:rPr>
  </w:style>
  <w:style w:type="character" w:customStyle="1" w:styleId="WW8Num12z0">
    <w:name w:val="WW8Num12z0"/>
    <w:qFormat/>
    <w:rPr>
      <w:rFonts w:ascii="Symbol" w:hAnsi="Symbol" w:cs="Symbol"/>
    </w:rPr>
  </w:style>
  <w:style w:type="character" w:customStyle="1" w:styleId="WW8Num6z1">
    <w:name w:val="WW8Num6z1"/>
    <w:qFormat/>
    <w:rPr>
      <w:rFonts w:ascii="Courier New" w:hAnsi="Courier New" w:cs="Courier New"/>
    </w:rPr>
  </w:style>
  <w:style w:type="character" w:customStyle="1" w:styleId="WW8Num6z2">
    <w:name w:val="WW8Num6z2"/>
    <w:qFormat/>
    <w:rPr>
      <w:rFonts w:ascii="Wingdings" w:hAnsi="Wingdings" w:cs="Wingdings"/>
    </w:rPr>
  </w:style>
  <w:style w:type="character" w:customStyle="1" w:styleId="WW8Num7z1">
    <w:name w:val="WW8Num7z1"/>
    <w:qFormat/>
    <w:rPr>
      <w:rFonts w:ascii="Courier New" w:hAnsi="Courier New" w:cs="Courier New"/>
    </w:rPr>
  </w:style>
  <w:style w:type="character" w:customStyle="1" w:styleId="WW8Num7z2">
    <w:name w:val="WW8Num7z2"/>
    <w:qFormat/>
    <w:rPr>
      <w:rFonts w:ascii="Wingdings" w:hAnsi="Wingdings" w:cs="Wingdings"/>
    </w:rPr>
  </w:style>
  <w:style w:type="character" w:customStyle="1" w:styleId="WW8Num9z1">
    <w:name w:val="WW8Num9z1"/>
    <w:qFormat/>
    <w:rPr>
      <w:rFonts w:ascii="Courier New" w:hAnsi="Courier New" w:cs="Courier New"/>
      <w:sz w:val="20"/>
    </w:rPr>
  </w:style>
  <w:style w:type="character" w:customStyle="1" w:styleId="WW8Num9z2">
    <w:name w:val="WW8Num9z2"/>
    <w:qFormat/>
    <w:rPr>
      <w:rFonts w:ascii="Wingdings" w:hAnsi="Wingdings" w:cs="Wingdings"/>
      <w:sz w:val="20"/>
    </w:rPr>
  </w:style>
  <w:style w:type="character" w:customStyle="1" w:styleId="WW8Num11z1">
    <w:name w:val="WW8Num11z1"/>
    <w:qFormat/>
    <w:rPr>
      <w:rFonts w:ascii="Courier New" w:hAnsi="Courier New" w:cs="Courier New"/>
    </w:rPr>
  </w:style>
  <w:style w:type="character" w:customStyle="1" w:styleId="WW8Num11z2">
    <w:name w:val="WW8Num11z2"/>
    <w:qFormat/>
    <w:rPr>
      <w:rFonts w:ascii="Wingdings" w:hAnsi="Wingdings" w:cs="Wingdings"/>
    </w:rPr>
  </w:style>
  <w:style w:type="character" w:customStyle="1" w:styleId="WW8Num12z1">
    <w:name w:val="WW8Num12z1"/>
    <w:qFormat/>
    <w:rPr>
      <w:rFonts w:ascii="Courier New" w:hAnsi="Courier New" w:cs="Courier New"/>
    </w:rPr>
  </w:style>
  <w:style w:type="character" w:customStyle="1" w:styleId="WW8Num12z2">
    <w:name w:val="WW8Num12z2"/>
    <w:qFormat/>
    <w:rPr>
      <w:rFonts w:ascii="Wingdings" w:hAnsi="Wingdings" w:cs="Wingdings"/>
    </w:rPr>
  </w:style>
  <w:style w:type="character" w:customStyle="1" w:styleId="WW8Num13z0">
    <w:name w:val="WW8Num13z0"/>
    <w:qFormat/>
    <w:rPr>
      <w:rFonts w:ascii="Symbol" w:hAnsi="Symbol" w:cs="Symbol"/>
      <w:sz w:val="20"/>
    </w:rPr>
  </w:style>
  <w:style w:type="character" w:customStyle="1" w:styleId="WW8Num13z1">
    <w:name w:val="WW8Num13z1"/>
    <w:qFormat/>
    <w:rPr>
      <w:rFonts w:ascii="Courier New" w:hAnsi="Courier New" w:cs="Courier New"/>
      <w:sz w:val="20"/>
    </w:rPr>
  </w:style>
  <w:style w:type="character" w:customStyle="1" w:styleId="WW8Num13z2">
    <w:name w:val="WW8Num13z2"/>
    <w:qFormat/>
    <w:rPr>
      <w:rFonts w:ascii="Wingdings" w:hAnsi="Wingdings" w:cs="Wingdings"/>
      <w:sz w:val="20"/>
    </w:rPr>
  </w:style>
  <w:style w:type="character" w:customStyle="1" w:styleId="WW8Num14z0">
    <w:name w:val="WW8Num14z0"/>
    <w:qFormat/>
    <w:rPr>
      <w:rFonts w:ascii="Wingdings" w:hAnsi="Wingdings" w:cs="Wingdings"/>
      <w:sz w:val="16"/>
    </w:rPr>
  </w:style>
  <w:style w:type="character" w:customStyle="1" w:styleId="WW8Num14z1">
    <w:name w:val="WW8Num14z1"/>
    <w:qFormat/>
    <w:rPr>
      <w:rFonts w:ascii="Courier New" w:hAnsi="Courier New" w:cs="Courier New"/>
    </w:rPr>
  </w:style>
  <w:style w:type="character" w:customStyle="1" w:styleId="WW8Num14z2">
    <w:name w:val="WW8Num14z2"/>
    <w:qFormat/>
    <w:rPr>
      <w:rFonts w:ascii="Wingdings" w:hAnsi="Wingdings" w:cs="Wingdings"/>
    </w:rPr>
  </w:style>
  <w:style w:type="character" w:customStyle="1" w:styleId="WW8Num14z3">
    <w:name w:val="WW8Num14z3"/>
    <w:qFormat/>
    <w:rPr>
      <w:rFonts w:ascii="Symbol" w:hAnsi="Symbol" w:cs="Symbol"/>
    </w:rPr>
  </w:style>
  <w:style w:type="character" w:customStyle="1" w:styleId="WW8Num15z0">
    <w:name w:val="WW8Num15z0"/>
    <w:qFormat/>
    <w:rPr>
      <w:rFonts w:ascii="Symbol" w:hAnsi="Symbol" w:cs="Symbol"/>
    </w:rPr>
  </w:style>
  <w:style w:type="character" w:customStyle="1" w:styleId="WW8Num15z1">
    <w:name w:val="WW8Num15z1"/>
    <w:qFormat/>
    <w:rPr>
      <w:rFonts w:ascii="Courier New" w:hAnsi="Courier New" w:cs="Courier New"/>
    </w:rPr>
  </w:style>
  <w:style w:type="character" w:customStyle="1" w:styleId="WW8Num15z2">
    <w:name w:val="WW8Num15z2"/>
    <w:qFormat/>
    <w:rPr>
      <w:rFonts w:ascii="Wingdings" w:hAnsi="Wingdings" w:cs="Wingdings"/>
    </w:rPr>
  </w:style>
  <w:style w:type="character" w:customStyle="1" w:styleId="WW8Num16z0">
    <w:name w:val="WW8Num16z0"/>
    <w:qFormat/>
    <w:rPr>
      <w:rFonts w:ascii="Symbol" w:hAnsi="Symbol" w:cs="Symbol"/>
    </w:rPr>
  </w:style>
  <w:style w:type="character" w:customStyle="1" w:styleId="WW8Num16z1">
    <w:name w:val="WW8Num16z1"/>
    <w:qFormat/>
    <w:rPr>
      <w:rFonts w:ascii="Courier New" w:hAnsi="Courier New" w:cs="Courier New"/>
    </w:rPr>
  </w:style>
  <w:style w:type="character" w:customStyle="1" w:styleId="WW8Num16z2">
    <w:name w:val="WW8Num16z2"/>
    <w:qFormat/>
    <w:rPr>
      <w:rFonts w:ascii="Wingdings" w:hAnsi="Wingdings" w:cs="Wingdings"/>
    </w:rPr>
  </w:style>
  <w:style w:type="character" w:customStyle="1" w:styleId="WW8Num17z0">
    <w:name w:val="WW8Num17z0"/>
    <w:qFormat/>
    <w:rPr>
      <w:rFonts w:ascii="Wingdings" w:hAnsi="Wingdings" w:cs="Wingdings"/>
    </w:rPr>
  </w:style>
  <w:style w:type="character" w:customStyle="1" w:styleId="WW8Num18z0">
    <w:name w:val="WW8Num18z0"/>
    <w:qFormat/>
    <w:rPr>
      <w:rFonts w:ascii="Wingdings" w:hAnsi="Wingdings" w:cs="Wingdings"/>
    </w:rPr>
  </w:style>
  <w:style w:type="character" w:customStyle="1" w:styleId="WW8Num18z1">
    <w:name w:val="WW8Num18z1"/>
    <w:qFormat/>
    <w:rPr>
      <w:rFonts w:ascii="Courier New" w:hAnsi="Courier New" w:cs="Courier New"/>
    </w:rPr>
  </w:style>
  <w:style w:type="character" w:customStyle="1" w:styleId="WW8Num18z3">
    <w:name w:val="WW8Num18z3"/>
    <w:qFormat/>
    <w:rPr>
      <w:rFonts w:ascii="Symbol" w:hAnsi="Symbol" w:cs="Symbol"/>
    </w:rPr>
  </w:style>
  <w:style w:type="character" w:customStyle="1" w:styleId="WW8Num19z0">
    <w:name w:val="WW8Num19z0"/>
    <w:qFormat/>
  </w:style>
  <w:style w:type="character" w:customStyle="1" w:styleId="WW8Num20z0">
    <w:name w:val="WW8Num20z0"/>
    <w:qFormat/>
    <w:rPr>
      <w:rFonts w:ascii="Symbol" w:hAnsi="Symbol" w:cs="Symbol"/>
      <w:sz w:val="20"/>
    </w:rPr>
  </w:style>
  <w:style w:type="character" w:customStyle="1" w:styleId="WW8Num20z1">
    <w:name w:val="WW8Num20z1"/>
    <w:qFormat/>
    <w:rPr>
      <w:rFonts w:ascii="Courier New" w:hAnsi="Courier New" w:cs="Courier New"/>
      <w:sz w:val="20"/>
    </w:rPr>
  </w:style>
  <w:style w:type="character" w:customStyle="1" w:styleId="WW8Num20z2">
    <w:name w:val="WW8Num20z2"/>
    <w:qFormat/>
    <w:rPr>
      <w:rFonts w:ascii="Wingdings" w:hAnsi="Wingdings" w:cs="Wingdings"/>
      <w:sz w:val="20"/>
    </w:rPr>
  </w:style>
  <w:style w:type="character" w:customStyle="1" w:styleId="WW8Num21z0">
    <w:name w:val="WW8Num21z0"/>
    <w:qFormat/>
  </w:style>
  <w:style w:type="character" w:customStyle="1" w:styleId="WW8Num22z0">
    <w:name w:val="WW8Num22z0"/>
    <w:qFormat/>
    <w:rPr>
      <w:rFonts w:ascii="Symbol" w:hAnsi="Symbol" w:cs="Symbol"/>
    </w:rPr>
  </w:style>
  <w:style w:type="character" w:customStyle="1" w:styleId="WW8Num22z1">
    <w:name w:val="WW8Num22z1"/>
    <w:qFormat/>
    <w:rPr>
      <w:rFonts w:ascii="Courier New" w:hAnsi="Courier New" w:cs="Courier New"/>
    </w:rPr>
  </w:style>
  <w:style w:type="character" w:customStyle="1" w:styleId="WW8Num22z2">
    <w:name w:val="WW8Num22z2"/>
    <w:qFormat/>
    <w:rPr>
      <w:rFonts w:ascii="Wingdings" w:hAnsi="Wingdings" w:cs="Wingdings"/>
    </w:rPr>
  </w:style>
  <w:style w:type="character" w:customStyle="1" w:styleId="WW8Num23z0">
    <w:name w:val="WW8Num23z0"/>
    <w:qFormat/>
    <w:rPr>
      <w:rFonts w:ascii="Symbol" w:hAnsi="Symbol" w:cs="Symbol"/>
    </w:rPr>
  </w:style>
  <w:style w:type="character" w:customStyle="1" w:styleId="WW8Num23z1">
    <w:name w:val="WW8Num23z1"/>
    <w:qFormat/>
    <w:rPr>
      <w:rFonts w:ascii="Courier New" w:hAnsi="Courier New" w:cs="Courier New"/>
    </w:rPr>
  </w:style>
  <w:style w:type="character" w:customStyle="1" w:styleId="WW8Num23z2">
    <w:name w:val="WW8Num23z2"/>
    <w:qFormat/>
    <w:rPr>
      <w:rFonts w:ascii="Wingdings" w:hAnsi="Wingdings" w:cs="Wingdings"/>
    </w:rPr>
  </w:style>
  <w:style w:type="character" w:customStyle="1" w:styleId="WW8Num24z0">
    <w:name w:val="WW8Num24z0"/>
    <w:qFormat/>
    <w:rPr>
      <w:rFonts w:ascii="Symbol" w:hAnsi="Symbol" w:cs="Symbol"/>
      <w:sz w:val="16"/>
    </w:rPr>
  </w:style>
  <w:style w:type="character" w:customStyle="1" w:styleId="WW8Num25z0">
    <w:name w:val="WW8Num25z0"/>
    <w:qFormat/>
    <w:rPr>
      <w:rFonts w:ascii="Symbol" w:hAnsi="Symbol" w:cs="Symbol"/>
    </w:rPr>
  </w:style>
  <w:style w:type="character" w:customStyle="1" w:styleId="WW8Num25z1">
    <w:name w:val="WW8Num25z1"/>
    <w:qFormat/>
    <w:rPr>
      <w:rFonts w:ascii="Courier New" w:hAnsi="Courier New" w:cs="Courier New"/>
    </w:rPr>
  </w:style>
  <w:style w:type="character" w:customStyle="1" w:styleId="WW8Num25z2">
    <w:name w:val="WW8Num25z2"/>
    <w:qFormat/>
    <w:rPr>
      <w:rFonts w:ascii="Wingdings" w:hAnsi="Wingdings" w:cs="Wingdings"/>
    </w:rPr>
  </w:style>
  <w:style w:type="character" w:customStyle="1" w:styleId="WW8Num26z0">
    <w:name w:val="WW8Num26z0"/>
    <w:qFormat/>
    <w:rPr>
      <w:rFonts w:ascii="Symbol" w:hAnsi="Symbol" w:cs="Symbol"/>
      <w:sz w:val="20"/>
    </w:rPr>
  </w:style>
  <w:style w:type="character" w:customStyle="1" w:styleId="WW8Num26z1">
    <w:name w:val="WW8Num26z1"/>
    <w:qFormat/>
    <w:rPr>
      <w:rFonts w:ascii="Courier New" w:hAnsi="Courier New" w:cs="Courier New"/>
      <w:sz w:val="20"/>
    </w:rPr>
  </w:style>
  <w:style w:type="character" w:customStyle="1" w:styleId="WW8Num26z2">
    <w:name w:val="WW8Num26z2"/>
    <w:qFormat/>
    <w:rPr>
      <w:rFonts w:ascii="Wingdings" w:hAnsi="Wingdings" w:cs="Wingdings"/>
      <w:sz w:val="20"/>
    </w:rPr>
  </w:style>
  <w:style w:type="character" w:customStyle="1" w:styleId="WW8Num27z0">
    <w:name w:val="WW8Num27z0"/>
    <w:qFormat/>
    <w:rPr>
      <w:rFonts w:ascii="Symbol" w:hAnsi="Symbol" w:cs="Symbol"/>
    </w:rPr>
  </w:style>
  <w:style w:type="character" w:customStyle="1" w:styleId="WW8Num27z1">
    <w:name w:val="WW8Num27z1"/>
    <w:qFormat/>
    <w:rPr>
      <w:rFonts w:ascii="Courier New" w:hAnsi="Courier New" w:cs="Courier New"/>
    </w:rPr>
  </w:style>
  <w:style w:type="character" w:customStyle="1" w:styleId="WW8Num27z2">
    <w:name w:val="WW8Num27z2"/>
    <w:qFormat/>
    <w:rPr>
      <w:rFonts w:ascii="Wingdings" w:hAnsi="Wingdings" w:cs="Wingdings"/>
    </w:rPr>
  </w:style>
  <w:style w:type="character" w:customStyle="1" w:styleId="WW8Num28z0">
    <w:name w:val="WW8Num28z0"/>
    <w:qFormat/>
    <w:rPr>
      <w:rFonts w:ascii="Symbol" w:hAnsi="Symbol" w:cs="Symbol"/>
    </w:rPr>
  </w:style>
  <w:style w:type="character" w:customStyle="1" w:styleId="WW8Num28z1">
    <w:name w:val="WW8Num28z1"/>
    <w:qFormat/>
    <w:rPr>
      <w:rFonts w:ascii="Courier New" w:hAnsi="Courier New" w:cs="Courier New"/>
    </w:rPr>
  </w:style>
  <w:style w:type="character" w:customStyle="1" w:styleId="WW8Num28z2">
    <w:name w:val="WW8Num28z2"/>
    <w:qFormat/>
    <w:rPr>
      <w:rFonts w:ascii="Wingdings" w:hAnsi="Wingdings" w:cs="Wingdings"/>
    </w:rPr>
  </w:style>
  <w:style w:type="character" w:customStyle="1" w:styleId="WW8NumSt20z0">
    <w:name w:val="WW8NumSt20z0"/>
    <w:qFormat/>
    <w:rPr>
      <w:rFonts w:ascii="Symbol" w:hAnsi="Symbol" w:cs="Symbol"/>
    </w:rPr>
  </w:style>
  <w:style w:type="character" w:styleId="Numerstrony">
    <w:name w:val="page number"/>
    <w:basedOn w:val="Domylnaczcionkaakapitu"/>
  </w:style>
  <w:style w:type="character" w:styleId="Hipercze">
    <w:name w:val="Hyperlink"/>
    <w:rPr>
      <w:color w:val="0000FF"/>
      <w:u w:val="single"/>
    </w:rPr>
  </w:style>
  <w:style w:type="character" w:customStyle="1" w:styleId="NagwekZnak">
    <w:name w:val="Nagłówek Znak"/>
    <w:qFormat/>
  </w:style>
  <w:style w:type="character" w:customStyle="1" w:styleId="StopkaZnak">
    <w:name w:val="Stopka Znak"/>
    <w:qFormat/>
  </w:style>
  <w:style w:type="character" w:styleId="Odwoaniedokomentarza">
    <w:name w:val="annotation reference"/>
    <w:qFormat/>
    <w:rPr>
      <w:sz w:val="16"/>
      <w:szCs w:val="16"/>
    </w:rPr>
  </w:style>
  <w:style w:type="character" w:customStyle="1" w:styleId="TekstkomentarzaZnak">
    <w:name w:val="Tekst komentarza Znak"/>
    <w:qFormat/>
  </w:style>
  <w:style w:type="character" w:customStyle="1" w:styleId="TekstpodstawowyZnak">
    <w:name w:val="Tekst podstawowy Znak"/>
    <w:qFormat/>
    <w:rPr>
      <w:rFonts w:ascii="Arial" w:hAnsi="Arial" w:cs="Arial"/>
      <w:sz w:val="22"/>
    </w:rPr>
  </w:style>
  <w:style w:type="character" w:customStyle="1" w:styleId="Tekstpodstawowywcity2Znak">
    <w:name w:val="Tekst podstawowy wcięty 2 Znak"/>
    <w:basedOn w:val="Domylnaczcionkaakapitu"/>
    <w:qFormat/>
  </w:style>
  <w:style w:type="character" w:customStyle="1" w:styleId="fontstyle01">
    <w:name w:val="fontstyle01"/>
    <w:qFormat/>
    <w:rPr>
      <w:rFonts w:ascii="Calibri" w:hAnsi="Calibri" w:cs="Calibri"/>
      <w:b w:val="0"/>
      <w:bCs w:val="0"/>
      <w:i w:val="0"/>
      <w:iCs w:val="0"/>
      <w:color w:val="000000"/>
      <w:sz w:val="22"/>
      <w:szCs w:val="22"/>
    </w:rPr>
  </w:style>
  <w:style w:type="character" w:customStyle="1" w:styleId="fontstyle21">
    <w:name w:val="fontstyle21"/>
    <w:qFormat/>
    <w:rPr>
      <w:rFonts w:ascii="SymbolMT;Cambria" w:hAnsi="SymbolMT;Cambria" w:cs="SymbolMT;Cambria"/>
      <w:b w:val="0"/>
      <w:bCs w:val="0"/>
      <w:i w:val="0"/>
      <w:iCs w:val="0"/>
      <w:color w:val="000000"/>
      <w:sz w:val="22"/>
      <w:szCs w:val="22"/>
    </w:rPr>
  </w:style>
  <w:style w:type="character" w:customStyle="1" w:styleId="TematkomentarzaZnak">
    <w:name w:val="Temat komentarza Znak"/>
    <w:qFormat/>
    <w:rPr>
      <w:b/>
      <w:bCs/>
    </w:rPr>
  </w:style>
  <w:style w:type="character" w:styleId="Nierozpoznanawzmianka">
    <w:name w:val="Unresolved Mention"/>
    <w:qFormat/>
    <w:rPr>
      <w:color w:val="605E5C"/>
      <w:shd w:val="clear" w:color="auto" w:fill="E1DFDD"/>
    </w:rPr>
  </w:style>
  <w:style w:type="paragraph" w:styleId="Nagwek">
    <w:name w:val="header"/>
    <w:basedOn w:val="Normalny"/>
    <w:next w:val="Tekstpodstawowy"/>
    <w:pPr>
      <w:tabs>
        <w:tab w:val="center" w:pos="4536"/>
        <w:tab w:val="right" w:pos="9072"/>
      </w:tabs>
    </w:pPr>
  </w:style>
  <w:style w:type="paragraph" w:styleId="Tekstpodstawowy">
    <w:name w:val="Body Text"/>
    <w:basedOn w:val="Normalny"/>
    <w:pPr>
      <w:jc w:val="both"/>
    </w:pPr>
    <w:rPr>
      <w:rFonts w:ascii="Arial" w:hAnsi="Arial" w:cs="Arial"/>
      <w:sz w:val="22"/>
    </w:rPr>
  </w:style>
  <w:style w:type="paragraph" w:styleId="Lista">
    <w:name w:val="List"/>
    <w:basedOn w:val="Tekstpodstawowy"/>
    <w:rPr>
      <w:rFonts w:cs="Lucida Sans"/>
    </w:rPr>
  </w:style>
  <w:style w:type="paragraph" w:styleId="Legenda">
    <w:name w:val="caption"/>
    <w:basedOn w:val="Normalny"/>
    <w:qFormat/>
    <w:pPr>
      <w:suppressLineNumbers/>
      <w:spacing w:before="120" w:after="120"/>
    </w:pPr>
    <w:rPr>
      <w:rFonts w:cs="Lucida Sans"/>
      <w:i/>
      <w:iCs/>
      <w:sz w:val="24"/>
      <w:szCs w:val="24"/>
    </w:rPr>
  </w:style>
  <w:style w:type="paragraph" w:customStyle="1" w:styleId="Indeks">
    <w:name w:val="Indeks"/>
    <w:basedOn w:val="Normalny"/>
    <w:qFormat/>
    <w:pPr>
      <w:suppressLineNumbers/>
    </w:pPr>
    <w:rPr>
      <w:rFonts w:cs="Lucida Sans"/>
    </w:rPr>
  </w:style>
  <w:style w:type="paragraph" w:customStyle="1" w:styleId="Caption1">
    <w:name w:val="Caption1"/>
    <w:basedOn w:val="Normalny"/>
    <w:qFormat/>
    <w:pPr>
      <w:suppressLineNumbers/>
      <w:spacing w:before="120" w:after="120"/>
    </w:pPr>
    <w:rPr>
      <w:rFonts w:cs="Lucida Sans"/>
      <w:i/>
      <w:iCs/>
      <w:sz w:val="24"/>
      <w:szCs w:val="24"/>
    </w:rPr>
  </w:style>
  <w:style w:type="paragraph" w:customStyle="1" w:styleId="Caption11">
    <w:name w:val="Caption11"/>
    <w:basedOn w:val="Normalny"/>
    <w:qFormat/>
    <w:pPr>
      <w:suppressLineNumbers/>
      <w:spacing w:before="120" w:after="120"/>
    </w:pPr>
    <w:rPr>
      <w:rFonts w:cs="Lucida Sans"/>
      <w:i/>
      <w:iCs/>
      <w:sz w:val="24"/>
      <w:szCs w:val="24"/>
    </w:rPr>
  </w:style>
  <w:style w:type="paragraph" w:customStyle="1" w:styleId="Gwkaistopka">
    <w:name w:val="Główka i stopka"/>
    <w:basedOn w:val="Normalny"/>
    <w:qFormat/>
    <w:pPr>
      <w:suppressLineNumbers/>
      <w:tabs>
        <w:tab w:val="center" w:pos="4819"/>
        <w:tab w:val="right" w:pos="9638"/>
      </w:tabs>
    </w:pPr>
  </w:style>
  <w:style w:type="paragraph" w:styleId="Stopka">
    <w:name w:val="footer"/>
    <w:basedOn w:val="Normalny"/>
    <w:pPr>
      <w:tabs>
        <w:tab w:val="center" w:pos="4536"/>
        <w:tab w:val="right" w:pos="9072"/>
      </w:tabs>
    </w:pPr>
  </w:style>
  <w:style w:type="paragraph" w:styleId="Tekstpodstawowy2">
    <w:name w:val="Body Text 2"/>
    <w:basedOn w:val="Normalny"/>
    <w:qFormat/>
    <w:rPr>
      <w:rFonts w:ascii="Arial" w:hAnsi="Arial" w:cs="Arial"/>
      <w:sz w:val="24"/>
    </w:rPr>
  </w:style>
  <w:style w:type="paragraph" w:styleId="Tekstpodstawowy3">
    <w:name w:val="Body Text 3"/>
    <w:basedOn w:val="Normalny"/>
    <w:qFormat/>
    <w:pPr>
      <w:jc w:val="both"/>
    </w:pPr>
    <w:rPr>
      <w:rFonts w:ascii="Arial" w:hAnsi="Arial" w:cs="Arial"/>
      <w:sz w:val="24"/>
    </w:rPr>
  </w:style>
  <w:style w:type="paragraph" w:styleId="Podtytu">
    <w:name w:val="Subtitle"/>
    <w:basedOn w:val="Normalny"/>
    <w:next w:val="Tekstpodstawowy"/>
    <w:uiPriority w:val="11"/>
    <w:qFormat/>
    <w:pPr>
      <w:jc w:val="center"/>
    </w:pPr>
    <w:rPr>
      <w:rFonts w:ascii="Arial" w:hAnsi="Arial" w:cs="Arial"/>
      <w:b/>
      <w:spacing w:val="40"/>
      <w:w w:val="200"/>
      <w:sz w:val="24"/>
    </w:rPr>
  </w:style>
  <w:style w:type="paragraph" w:styleId="Tekstdymka">
    <w:name w:val="Balloon Text"/>
    <w:basedOn w:val="Normalny"/>
    <w:qFormat/>
    <w:rPr>
      <w:rFonts w:ascii="Tahoma" w:hAnsi="Tahoma" w:cs="Tahoma"/>
      <w:sz w:val="16"/>
      <w:szCs w:val="16"/>
    </w:rPr>
  </w:style>
  <w:style w:type="paragraph" w:styleId="Akapitzlist">
    <w:name w:val="List Paragraph"/>
    <w:basedOn w:val="Normalny"/>
    <w:uiPriority w:val="34"/>
    <w:qFormat/>
    <w:pPr>
      <w:spacing w:after="200" w:line="276" w:lineRule="auto"/>
      <w:ind w:left="720"/>
      <w:contextualSpacing/>
    </w:pPr>
    <w:rPr>
      <w:rFonts w:ascii="Calibri" w:eastAsia="Calibri" w:hAnsi="Calibri" w:cs="Calibri"/>
      <w:sz w:val="22"/>
      <w:szCs w:val="22"/>
    </w:rPr>
  </w:style>
  <w:style w:type="paragraph" w:customStyle="1" w:styleId="Bezformatowania">
    <w:name w:val="Bez formatowania"/>
    <w:qFormat/>
    <w:pPr>
      <w:suppressAutoHyphens/>
    </w:pPr>
    <w:rPr>
      <w:rFonts w:ascii="Helvetica;Arial" w:eastAsia="ヒラギノ角ゴ Pro W3" w:hAnsi="Helvetica;Arial" w:cs="Helvetica;Arial"/>
      <w:color w:val="000000"/>
      <w:sz w:val="24"/>
      <w:lang w:eastAsia="zh-CN"/>
    </w:rPr>
  </w:style>
  <w:style w:type="paragraph" w:styleId="Tekstkomentarza">
    <w:name w:val="annotation text"/>
    <w:basedOn w:val="Normalny"/>
    <w:qFormat/>
  </w:style>
  <w:style w:type="paragraph" w:styleId="Tekstpodstawowywcity2">
    <w:name w:val="Body Text Indent 2"/>
    <w:basedOn w:val="Normalny"/>
    <w:qFormat/>
    <w:pPr>
      <w:spacing w:after="120" w:line="480" w:lineRule="auto"/>
      <w:ind w:left="283"/>
    </w:pPr>
  </w:style>
  <w:style w:type="paragraph" w:styleId="Tematkomentarza">
    <w:name w:val="annotation subject"/>
    <w:basedOn w:val="Tekstkomentarza"/>
    <w:next w:val="Tekstkomentarza"/>
    <w:qFormat/>
    <w:pPr>
      <w:suppressAutoHyphens w:val="0"/>
    </w:pPr>
    <w:rPr>
      <w:b/>
      <w:bCs/>
    </w:rPr>
  </w:style>
  <w:style w:type="paragraph" w:customStyle="1" w:styleId="Zawartotabeli">
    <w:name w:val="Zawartość tabeli"/>
    <w:basedOn w:val="Normalny"/>
    <w:qFormat/>
    <w:pPr>
      <w:widowControl w:val="0"/>
      <w:suppressLineNumbers/>
    </w:pPr>
  </w:style>
  <w:style w:type="paragraph" w:customStyle="1" w:styleId="Nagwektabeli">
    <w:name w:val="Nagłówek tabeli"/>
    <w:basedOn w:val="Zawartotabeli"/>
    <w:qFormat/>
    <w:pPr>
      <w:jc w:val="center"/>
    </w:pPr>
    <w:rPr>
      <w:b/>
      <w:bCs/>
    </w:rPr>
  </w:style>
  <w:style w:type="numbering" w:customStyle="1" w:styleId="WW8Num1">
    <w:name w:val="WW8Num1"/>
    <w:qFormat/>
  </w:style>
  <w:style w:type="numbering" w:customStyle="1" w:styleId="WW8Num2">
    <w:name w:val="WW8Num2"/>
    <w:qFormat/>
  </w:style>
  <w:style w:type="numbering" w:customStyle="1" w:styleId="WW8Num3">
    <w:name w:val="WW8Num3"/>
    <w:qFormat/>
  </w:style>
  <w:style w:type="numbering" w:customStyle="1" w:styleId="WW8Num4">
    <w:name w:val="WW8Num4"/>
    <w:qFormat/>
  </w:style>
  <w:style w:type="numbering" w:customStyle="1" w:styleId="WW8Num5">
    <w:name w:val="WW8Num5"/>
    <w:qFormat/>
  </w:style>
  <w:style w:type="numbering" w:customStyle="1" w:styleId="WW8Num6">
    <w:name w:val="WW8Num6"/>
    <w:qFormat/>
  </w:style>
  <w:style w:type="numbering" w:customStyle="1" w:styleId="WW8Num7">
    <w:name w:val="WW8Num7"/>
    <w:qFormat/>
  </w:style>
  <w:style w:type="numbering" w:customStyle="1" w:styleId="WW8Num8">
    <w:name w:val="WW8Num8"/>
    <w:qFormat/>
  </w:style>
  <w:style w:type="numbering" w:customStyle="1" w:styleId="WW8Num9">
    <w:name w:val="WW8Num9"/>
    <w:qFormat/>
  </w:style>
  <w:style w:type="numbering" w:customStyle="1" w:styleId="WW8Num10">
    <w:name w:val="WW8Num10"/>
    <w:qFormat/>
  </w:style>
  <w:style w:type="numbering" w:customStyle="1" w:styleId="WW8Num11">
    <w:name w:val="WW8Num11"/>
    <w:qFormat/>
  </w:style>
  <w:style w:type="numbering" w:customStyle="1" w:styleId="WW8Num12">
    <w:name w:val="WW8Num12"/>
    <w:qFormat/>
  </w:style>
  <w:style w:type="paragraph" w:customStyle="1" w:styleId="Default">
    <w:name w:val="Default"/>
    <w:rsid w:val="00BF5FE1"/>
    <w:rPr>
      <w:rFonts w:ascii="Times New Roman" w:eastAsia="Times New Roman" w:hAnsi="Times New Roman" w:cs="Times New Roman"/>
      <w:snapToGrid w:val="0"/>
      <w:sz w:val="24"/>
    </w:rPr>
  </w:style>
  <w:style w:type="character" w:customStyle="1" w:styleId="size">
    <w:name w:val="size"/>
    <w:basedOn w:val="Domylnaczcionkaakapitu"/>
    <w:rsid w:val="006E0B3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467657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jpeg"/><Relationship Id="rId10" Type="http://schemas.openxmlformats.org/officeDocument/2006/relationships/image" Target="media/image4.pn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jpeg"/></Relationships>
</file>

<file path=word/theme/theme1.xml><?xml version="1.0" encoding="utf-8"?>
<a:theme xmlns:a="http://schemas.openxmlformats.org/drawingml/2006/main" name="Office">
  <a:themeElements>
    <a:clrScheme name="LibreOffice">
      <a:dk1>
        <a:srgbClr val="000000"/>
      </a:dk1>
      <a:lt1>
        <a:srgbClr val="FFFFFF"/>
      </a:lt1>
      <a:dk2>
        <a:srgbClr val="000000"/>
      </a:dk2>
      <a:lt2>
        <a:srgbClr val="FFFFFF"/>
      </a:lt2>
      <a:accent1>
        <a:srgbClr val="18A303"/>
      </a:accent1>
      <a:accent2>
        <a:srgbClr val="0369A3"/>
      </a:accent2>
      <a:accent3>
        <a:srgbClr val="A33E03"/>
      </a:accent3>
      <a:accent4>
        <a:srgbClr val="8E03A3"/>
      </a:accent4>
      <a:accent5>
        <a:srgbClr val="C99C00"/>
      </a:accent5>
      <a:accent6>
        <a:srgbClr val="C9211E"/>
      </a:accent6>
      <a:hlink>
        <a:srgbClr val="0000EE"/>
      </a:hlink>
      <a:folHlink>
        <a:srgbClr val="551A8B"/>
      </a:folHlink>
    </a:clrScheme>
    <a:fontScheme name="Office">
      <a:majorFont>
        <a:latin typeface="Arial"/>
        <a:ea typeface="DejaVu Sans"/>
        <a:cs typeface="DejaVu Sans"/>
      </a:majorFont>
      <a:minorFont>
        <a:latin typeface="Arial"/>
        <a:ea typeface="DejaVu Sans"/>
        <a:cs typeface="DejaVu Sans"/>
      </a:minorFont>
    </a:fontScheme>
    <a:fmtScheme>
      <a:fillStyleLst>
        <a:solidFill>
          <a:schemeClr val="phClr"/>
        </a:solidFill>
        <a:solidFill>
          <a:schemeClr val="phClr"/>
        </a:solidFill>
        <a:solidFill>
          <a:schemeClr val="phClr"/>
        </a:solidFill>
      </a:fillStyleLst>
      <a:lnStyleLst>
        <a:ln w="6350" cap="flat" cmpd="sng" algn="ctr">
          <a:prstDash val="solid"/>
          <a:miter/>
        </a:ln>
        <a:ln w="6350" cap="flat" cmpd="sng" algn="ctr">
          <a:prstDash val="solid"/>
          <a:miter/>
        </a:ln>
        <a:ln w="6350" cap="flat" cmpd="sng" algn="ctr">
          <a:prstDash val="solid"/>
          <a:miter/>
        </a:ln>
      </a:lnStyleLst>
      <a:effectStyleLst>
        <a:effectStyle>
          <a:effectLst/>
        </a:effectStyle>
        <a:effectStyle>
          <a:effectLst/>
        </a:effectStyle>
        <a:effectStyle>
          <a:effectLst/>
        </a:effectStyle>
      </a:effectStyleLst>
      <a:bgFillStyleLst>
        <a:solidFill>
          <a:schemeClr val="phClr"/>
        </a:solidFill>
        <a:solidFill>
          <a:schemeClr val="phClr"/>
        </a:solidFill>
        <a:solidFill>
          <a:schemeClr val="phClr"/>
        </a:soli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TotalTime>
  <Pages>18</Pages>
  <Words>4232</Words>
  <Characters>25393</Characters>
  <Application>Microsoft Office Word</Application>
  <DocSecurity>0</DocSecurity>
  <Lines>211</Lines>
  <Paragraphs>59</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29566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jarosław Zienkowicz</dc:creator>
  <dc:description/>
  <cp:lastModifiedBy>Elżbieta Kojałowicz</cp:lastModifiedBy>
  <cp:revision>4</cp:revision>
  <cp:lastPrinted>2024-12-12T09:58:00Z</cp:lastPrinted>
  <dcterms:created xsi:type="dcterms:W3CDTF">2024-12-12T10:02:00Z</dcterms:created>
  <dcterms:modified xsi:type="dcterms:W3CDTF">2025-01-02T10:12:00Z</dcterms:modified>
  <dc:language>pl-PL</dc:language>
</cp:coreProperties>
</file>